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51" w:rsidRDefault="00A6570C" w:rsidP="000105A2">
      <w:pPr>
        <w:pStyle w:val="BodyText"/>
        <w:jc w:val="center"/>
        <w:rPr>
          <w:color w:val="0091A5"/>
          <w:sz w:val="28"/>
          <w:szCs w:val="28"/>
        </w:rPr>
      </w:pPr>
      <w:r>
        <w:rPr>
          <w:color w:val="0091A5"/>
          <w:sz w:val="28"/>
          <w:szCs w:val="28"/>
          <w:lang w:val="cy-GB"/>
        </w:rPr>
        <w:t>26 Ionawr 2017</w:t>
      </w:r>
    </w:p>
    <w:p w:rsidR="000105A2" w:rsidRDefault="00D75DD6" w:rsidP="000105A2">
      <w:pPr>
        <w:pStyle w:val="BodyText"/>
        <w:jc w:val="center"/>
        <w:rPr>
          <w:color w:val="0091A5"/>
          <w:sz w:val="28"/>
          <w:szCs w:val="28"/>
        </w:rPr>
      </w:pPr>
    </w:p>
    <w:p w:rsidR="000105A2" w:rsidRPr="000105A2" w:rsidRDefault="00D75DD6" w:rsidP="000105A2">
      <w:pPr>
        <w:pStyle w:val="BodyText"/>
        <w:jc w:val="center"/>
        <w:rPr>
          <w:sz w:val="28"/>
          <w:szCs w:val="28"/>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6621"/>
      </w:tblGrid>
      <w:tr w:rsidR="00042067" w:rsidTr="006C19FD">
        <w:tc>
          <w:tcPr>
            <w:tcW w:w="3586" w:type="dxa"/>
            <w:shd w:val="clear" w:color="auto" w:fill="auto"/>
          </w:tcPr>
          <w:p w:rsidR="000105A2" w:rsidRPr="006C19FD" w:rsidRDefault="00A6570C" w:rsidP="006C19FD">
            <w:pPr>
              <w:rPr>
                <w:rFonts w:cs="Arial"/>
                <w:b/>
              </w:rPr>
            </w:pPr>
            <w:r>
              <w:rPr>
                <w:rFonts w:cs="Arial"/>
                <w:b/>
                <w:bCs/>
                <w:lang w:val="cy-GB"/>
              </w:rPr>
              <w:t>Teitl y Papur:</w:t>
            </w:r>
          </w:p>
        </w:tc>
        <w:tc>
          <w:tcPr>
            <w:tcW w:w="6621" w:type="dxa"/>
            <w:shd w:val="clear" w:color="auto" w:fill="auto"/>
          </w:tcPr>
          <w:p w:rsidR="000105A2" w:rsidRPr="00960EB3" w:rsidRDefault="00A6570C" w:rsidP="006C19FD">
            <w:pPr>
              <w:rPr>
                <w:rFonts w:cs="Arial"/>
              </w:rPr>
            </w:pPr>
            <w:r w:rsidRPr="00960EB3">
              <w:rPr>
                <w:rFonts w:cs="Arial"/>
                <w:lang w:val="cy-GB"/>
              </w:rPr>
              <w:t>Cynnydd o ran datblygu Datganiadau Ardal</w:t>
            </w:r>
          </w:p>
          <w:p w:rsidR="000105A2" w:rsidRPr="00960EB3" w:rsidRDefault="00D75DD6" w:rsidP="006C19FD">
            <w:pPr>
              <w:rPr>
                <w:rFonts w:cs="Arial"/>
              </w:rPr>
            </w:pPr>
          </w:p>
        </w:tc>
      </w:tr>
      <w:tr w:rsidR="00042067" w:rsidTr="006C19FD">
        <w:tc>
          <w:tcPr>
            <w:tcW w:w="3586" w:type="dxa"/>
            <w:shd w:val="clear" w:color="auto" w:fill="auto"/>
          </w:tcPr>
          <w:p w:rsidR="000105A2" w:rsidRPr="006C19FD" w:rsidRDefault="00A6570C" w:rsidP="006C19FD">
            <w:pPr>
              <w:rPr>
                <w:rFonts w:cs="Arial"/>
                <w:b/>
              </w:rPr>
            </w:pPr>
            <w:r w:rsidRPr="006C19FD">
              <w:rPr>
                <w:rFonts w:cs="Arial"/>
                <w:b/>
                <w:bCs/>
                <w:lang w:val="cy-GB"/>
              </w:rPr>
              <w:t>Cyfeirnod y Papur:</w:t>
            </w:r>
          </w:p>
        </w:tc>
        <w:tc>
          <w:tcPr>
            <w:tcW w:w="6621" w:type="dxa"/>
            <w:shd w:val="clear" w:color="auto" w:fill="auto"/>
          </w:tcPr>
          <w:p w:rsidR="000105A2" w:rsidRPr="00960EB3" w:rsidRDefault="008541EC" w:rsidP="006C19FD">
            <w:pPr>
              <w:rPr>
                <w:rFonts w:cs="Arial"/>
              </w:rPr>
            </w:pPr>
            <w:r>
              <w:rPr>
                <w:rFonts w:cs="Arial"/>
              </w:rPr>
              <w:t>NRW B B 5.17</w:t>
            </w:r>
            <w:bookmarkStart w:id="0" w:name="_GoBack"/>
            <w:bookmarkEnd w:id="0"/>
          </w:p>
          <w:p w:rsidR="000105A2" w:rsidRPr="00960EB3" w:rsidRDefault="00D75DD6" w:rsidP="006C19FD">
            <w:pPr>
              <w:rPr>
                <w:rFonts w:cs="Arial"/>
              </w:rPr>
            </w:pPr>
          </w:p>
        </w:tc>
      </w:tr>
      <w:tr w:rsidR="00042067" w:rsidTr="006C19FD">
        <w:tc>
          <w:tcPr>
            <w:tcW w:w="3586" w:type="dxa"/>
            <w:shd w:val="clear" w:color="auto" w:fill="auto"/>
          </w:tcPr>
          <w:p w:rsidR="00032C8B" w:rsidRDefault="00A6570C" w:rsidP="006C19FD">
            <w:pPr>
              <w:rPr>
                <w:rFonts w:cs="Arial"/>
                <w:b/>
              </w:rPr>
            </w:pPr>
            <w:r>
              <w:rPr>
                <w:rFonts w:cs="Arial"/>
                <w:b/>
                <w:bCs/>
                <w:lang w:val="cy-GB"/>
              </w:rPr>
              <w:t>Noddir y Papur gan:</w:t>
            </w:r>
          </w:p>
          <w:p w:rsidR="00032C8B" w:rsidRPr="006C19FD" w:rsidRDefault="00D75DD6" w:rsidP="006C19FD">
            <w:pPr>
              <w:rPr>
                <w:rFonts w:cs="Arial"/>
                <w:b/>
              </w:rPr>
            </w:pPr>
          </w:p>
        </w:tc>
        <w:tc>
          <w:tcPr>
            <w:tcW w:w="6621" w:type="dxa"/>
            <w:shd w:val="clear" w:color="auto" w:fill="auto"/>
          </w:tcPr>
          <w:p w:rsidR="00032C8B" w:rsidRPr="00960EB3" w:rsidRDefault="00A6570C" w:rsidP="006C19FD">
            <w:pPr>
              <w:rPr>
                <w:rFonts w:cs="Arial"/>
              </w:rPr>
            </w:pPr>
            <w:r w:rsidRPr="00960EB3">
              <w:rPr>
                <w:rFonts w:cs="Arial"/>
                <w:lang w:val="cy-GB"/>
              </w:rPr>
              <w:t>Ceri Davies</w:t>
            </w:r>
          </w:p>
        </w:tc>
      </w:tr>
      <w:tr w:rsidR="00042067" w:rsidTr="006C19FD">
        <w:tc>
          <w:tcPr>
            <w:tcW w:w="3586" w:type="dxa"/>
            <w:shd w:val="clear" w:color="auto" w:fill="auto"/>
          </w:tcPr>
          <w:p w:rsidR="000105A2" w:rsidRPr="006C19FD" w:rsidRDefault="00A6570C" w:rsidP="006C19FD">
            <w:pPr>
              <w:rPr>
                <w:rFonts w:cs="Arial"/>
                <w:b/>
              </w:rPr>
            </w:pPr>
            <w:r>
              <w:rPr>
                <w:rFonts w:cs="Arial"/>
                <w:b/>
                <w:bCs/>
                <w:lang w:val="cy-GB"/>
              </w:rPr>
              <w:t>Cyflwynir y Papur gan:</w:t>
            </w:r>
          </w:p>
        </w:tc>
        <w:tc>
          <w:tcPr>
            <w:tcW w:w="6621" w:type="dxa"/>
            <w:shd w:val="clear" w:color="auto" w:fill="auto"/>
          </w:tcPr>
          <w:p w:rsidR="000105A2" w:rsidRPr="00960EB3" w:rsidRDefault="00A6570C" w:rsidP="006C19FD">
            <w:pPr>
              <w:rPr>
                <w:rFonts w:cs="Arial"/>
              </w:rPr>
            </w:pPr>
            <w:r w:rsidRPr="00960EB3">
              <w:rPr>
                <w:rFonts w:cs="Arial"/>
                <w:lang w:val="cy-GB"/>
              </w:rPr>
              <w:t>Russell De’ath, Sarah Williams, Andy Robinson, Justin Hanson</w:t>
            </w:r>
          </w:p>
          <w:p w:rsidR="001B1E61" w:rsidRPr="00960EB3" w:rsidRDefault="00D75DD6" w:rsidP="006C19FD">
            <w:pPr>
              <w:rPr>
                <w:rFonts w:cs="Arial"/>
              </w:rPr>
            </w:pPr>
          </w:p>
        </w:tc>
      </w:tr>
    </w:tbl>
    <w:p w:rsidR="00C25B77" w:rsidRDefault="00D75DD6" w:rsidP="00816C51">
      <w:pPr>
        <w:pStyle w:val="BodyText"/>
      </w:pPr>
    </w:p>
    <w:p w:rsidR="000105A2" w:rsidRDefault="00D75DD6" w:rsidP="00816C51">
      <w:pPr>
        <w:pStyle w:val="BodyText"/>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6"/>
        <w:gridCol w:w="6621"/>
      </w:tblGrid>
      <w:tr w:rsidR="00042067" w:rsidTr="006C19FD">
        <w:tc>
          <w:tcPr>
            <w:tcW w:w="3586" w:type="dxa"/>
            <w:shd w:val="clear" w:color="auto" w:fill="auto"/>
          </w:tcPr>
          <w:p w:rsidR="000105A2" w:rsidRPr="006C19FD" w:rsidRDefault="00A6570C" w:rsidP="006C19FD">
            <w:pPr>
              <w:rPr>
                <w:rFonts w:cs="Arial"/>
                <w:b/>
              </w:rPr>
            </w:pPr>
            <w:r w:rsidRPr="006C19FD">
              <w:rPr>
                <w:rFonts w:cs="Arial"/>
                <w:b/>
                <w:bCs/>
                <w:lang w:val="cy-GB"/>
              </w:rPr>
              <w:t>Diben y Papur:</w:t>
            </w:r>
          </w:p>
        </w:tc>
        <w:tc>
          <w:tcPr>
            <w:tcW w:w="6621" w:type="dxa"/>
            <w:shd w:val="clear" w:color="auto" w:fill="auto"/>
          </w:tcPr>
          <w:p w:rsidR="000105A2" w:rsidRPr="00960EB3" w:rsidRDefault="00A6570C" w:rsidP="006C19FD">
            <w:pPr>
              <w:rPr>
                <w:rFonts w:cs="Arial"/>
              </w:rPr>
            </w:pPr>
            <w:r w:rsidRPr="00960EB3">
              <w:rPr>
                <w:rFonts w:cs="Arial"/>
                <w:lang w:val="cy-GB"/>
              </w:rPr>
              <w:t>Craffu</w:t>
            </w:r>
          </w:p>
          <w:p w:rsidR="000105A2" w:rsidRPr="00960EB3" w:rsidRDefault="00D75DD6" w:rsidP="006C19FD">
            <w:pPr>
              <w:rPr>
                <w:rFonts w:cs="Arial"/>
              </w:rPr>
            </w:pPr>
          </w:p>
        </w:tc>
      </w:tr>
      <w:tr w:rsidR="00042067" w:rsidTr="006C19FD">
        <w:tc>
          <w:tcPr>
            <w:tcW w:w="3586" w:type="dxa"/>
            <w:shd w:val="clear" w:color="auto" w:fill="auto"/>
          </w:tcPr>
          <w:p w:rsidR="000105A2" w:rsidRPr="006C19FD" w:rsidRDefault="00A6570C" w:rsidP="006C19FD">
            <w:pPr>
              <w:rPr>
                <w:rFonts w:cs="Arial"/>
                <w:b/>
              </w:rPr>
            </w:pPr>
            <w:r w:rsidRPr="006C19FD">
              <w:rPr>
                <w:rFonts w:cs="Arial"/>
                <w:b/>
                <w:bCs/>
                <w:lang w:val="cy-GB"/>
              </w:rPr>
              <w:t>Argymhelliad:</w:t>
            </w:r>
          </w:p>
        </w:tc>
        <w:tc>
          <w:tcPr>
            <w:tcW w:w="6621" w:type="dxa"/>
            <w:shd w:val="clear" w:color="auto" w:fill="auto"/>
          </w:tcPr>
          <w:p w:rsidR="00A876EC" w:rsidRPr="00960EB3" w:rsidRDefault="00A6570C" w:rsidP="00A876EC">
            <w:pPr>
              <w:rPr>
                <w:rFonts w:cs="Arial"/>
              </w:rPr>
            </w:pPr>
            <w:r w:rsidRPr="00960EB3">
              <w:rPr>
                <w:rFonts w:cs="Arial"/>
                <w:lang w:val="cy-GB"/>
              </w:rPr>
              <w:t>Dylai'r Bwrdd gymeradwyo'r ffordd ymlaen arfaethedig o ran cynhyrchu Datganiadau Ardal.</w:t>
            </w:r>
          </w:p>
          <w:p w:rsidR="002E0180" w:rsidRPr="00960EB3" w:rsidRDefault="00D75DD6" w:rsidP="00A876EC">
            <w:pPr>
              <w:rPr>
                <w:rFonts w:cs="Arial"/>
              </w:rPr>
            </w:pPr>
          </w:p>
          <w:p w:rsidR="000105A2" w:rsidRPr="00960EB3" w:rsidRDefault="00A6570C" w:rsidP="006C19FD">
            <w:pPr>
              <w:rPr>
                <w:rFonts w:cs="Arial"/>
              </w:rPr>
            </w:pPr>
            <w:r w:rsidRPr="00960EB3">
              <w:rPr>
                <w:rFonts w:cs="Arial"/>
                <w:lang w:val="cy-GB"/>
              </w:rPr>
              <w:t>Bydd cyflwyniad a ffilm fer yn cyd-fynd â'r papur.</w:t>
            </w:r>
          </w:p>
          <w:p w:rsidR="000105A2" w:rsidRPr="00960EB3" w:rsidRDefault="00D75DD6" w:rsidP="006C19FD">
            <w:pPr>
              <w:rPr>
                <w:rFonts w:cs="Arial"/>
              </w:rPr>
            </w:pPr>
          </w:p>
        </w:tc>
      </w:tr>
      <w:tr w:rsidR="00042067" w:rsidTr="006C19FD">
        <w:tc>
          <w:tcPr>
            <w:tcW w:w="3586" w:type="dxa"/>
            <w:shd w:val="clear" w:color="auto" w:fill="auto"/>
          </w:tcPr>
          <w:p w:rsidR="000105A2" w:rsidRPr="006C19FD" w:rsidRDefault="00A6570C" w:rsidP="00241119">
            <w:pPr>
              <w:rPr>
                <w:rFonts w:cs="Arial"/>
              </w:rPr>
            </w:pPr>
            <w:r w:rsidRPr="006C19FD">
              <w:rPr>
                <w:rFonts w:cs="Arial"/>
                <w:b/>
                <w:bCs/>
                <w:lang w:val="cy-GB"/>
              </w:rPr>
              <w:t>Effaith:</w:t>
            </w:r>
          </w:p>
        </w:tc>
        <w:tc>
          <w:tcPr>
            <w:tcW w:w="6621" w:type="dxa"/>
            <w:shd w:val="clear" w:color="auto" w:fill="auto"/>
          </w:tcPr>
          <w:p w:rsidR="00A876EC" w:rsidRPr="00960EB3" w:rsidRDefault="00A6570C" w:rsidP="00A876EC">
            <w:pPr>
              <w:rPr>
                <w:rFonts w:cs="Arial"/>
              </w:rPr>
            </w:pPr>
            <w:r w:rsidRPr="00960EB3">
              <w:rPr>
                <w:rFonts w:cs="Arial"/>
                <w:lang w:val="cy-GB"/>
              </w:rPr>
              <w:t>Sut y mae'r cynigion yn y papur hwn yn helpu Cyfoeth Naturiol Cymru i gyflawni egwyddorion Deddf Llesiant Cenedlaethau'r Dyfodol o ran:</w:t>
            </w:r>
          </w:p>
          <w:p w:rsidR="00A973EA" w:rsidRPr="00960EB3" w:rsidRDefault="00D75DD6" w:rsidP="006C19FD">
            <w:pPr>
              <w:rPr>
                <w:rFonts w:cs="Arial"/>
              </w:rPr>
            </w:pPr>
          </w:p>
          <w:p w:rsidR="00A973EA" w:rsidRPr="00960EB3" w:rsidRDefault="00A6570C" w:rsidP="006C19FD">
            <w:pPr>
              <w:rPr>
                <w:rFonts w:cs="Arial"/>
              </w:rPr>
            </w:pPr>
            <w:r w:rsidRPr="00960EB3">
              <w:rPr>
                <w:rFonts w:cs="Arial"/>
                <w:lang w:val="cy-GB"/>
              </w:rPr>
              <w:t>Edrych ar y tymor hir:</w:t>
            </w:r>
          </w:p>
          <w:p w:rsidR="00223A62" w:rsidRPr="00960EB3" w:rsidRDefault="00A6570C" w:rsidP="00223A62">
            <w:pPr>
              <w:rPr>
                <w:rFonts w:cs="Arial"/>
              </w:rPr>
            </w:pPr>
            <w:r w:rsidRPr="00960EB3">
              <w:rPr>
                <w:rFonts w:cs="Arial"/>
                <w:u w:val="single"/>
                <w:lang w:val="cy-GB"/>
              </w:rPr>
              <w:t xml:space="preserve">Atal </w:t>
            </w:r>
            <w:r w:rsidRPr="00960EB3">
              <w:rPr>
                <w:rFonts w:cs="Arial"/>
                <w:lang w:val="cy-GB"/>
              </w:rPr>
              <w:t>problemau rhag digwydd:</w:t>
            </w:r>
          </w:p>
          <w:p w:rsidR="00A973EA" w:rsidRPr="00960EB3" w:rsidRDefault="00D75DD6" w:rsidP="006C19FD">
            <w:pPr>
              <w:rPr>
                <w:rFonts w:cs="Arial"/>
              </w:rPr>
            </w:pPr>
          </w:p>
          <w:p w:rsidR="00223A62" w:rsidRPr="00960EB3" w:rsidRDefault="00A6570C" w:rsidP="006C19FD">
            <w:pPr>
              <w:rPr>
                <w:rFonts w:cs="Arial"/>
              </w:rPr>
            </w:pPr>
            <w:r w:rsidRPr="00960EB3">
              <w:rPr>
                <w:rFonts w:cs="Arial"/>
                <w:lang w:val="cy-GB"/>
              </w:rPr>
              <w:t xml:space="preserve">Mae'r rhain yn rhan statudol o'r broses a byddant yn cael eu cynnwys. </w:t>
            </w:r>
          </w:p>
          <w:p w:rsidR="00223A62" w:rsidRPr="00960EB3" w:rsidRDefault="00D75DD6" w:rsidP="006C19FD">
            <w:pPr>
              <w:rPr>
                <w:rFonts w:cs="Arial"/>
              </w:rPr>
            </w:pPr>
          </w:p>
          <w:p w:rsidR="00A973EA" w:rsidRPr="00960EB3" w:rsidRDefault="00A6570C" w:rsidP="006C19FD">
            <w:pPr>
              <w:rPr>
                <w:rFonts w:cs="Arial"/>
              </w:rPr>
            </w:pPr>
            <w:r w:rsidRPr="00960EB3">
              <w:rPr>
                <w:rFonts w:cs="Arial"/>
                <w:lang w:val="cy-GB"/>
              </w:rPr>
              <w:t>Mabwysiadu dull integredig:</w:t>
            </w:r>
          </w:p>
          <w:p w:rsidR="00A973EA" w:rsidRPr="00960EB3" w:rsidRDefault="00D75DD6" w:rsidP="006C19FD">
            <w:pPr>
              <w:rPr>
                <w:rFonts w:cs="Arial"/>
              </w:rPr>
            </w:pPr>
          </w:p>
          <w:p w:rsidR="00223A62" w:rsidRPr="00960EB3" w:rsidRDefault="00A6570C" w:rsidP="006C19FD">
            <w:pPr>
              <w:rPr>
                <w:rFonts w:cs="Arial"/>
              </w:rPr>
            </w:pPr>
            <w:r w:rsidRPr="00960EB3">
              <w:rPr>
                <w:rFonts w:cs="Arial"/>
                <w:lang w:val="cy-GB"/>
              </w:rPr>
              <w:t xml:space="preserve">Mae Datganiadau Ardal yn sylfaen dystiolaeth i helpu i integreiddio ein cynlluniau a'n rhaglenni ni ac eraill yn well. </w:t>
            </w:r>
          </w:p>
          <w:p w:rsidR="00223A62" w:rsidRPr="00960EB3" w:rsidRDefault="00D75DD6" w:rsidP="006C19FD">
            <w:pPr>
              <w:rPr>
                <w:rFonts w:cs="Arial"/>
              </w:rPr>
            </w:pPr>
          </w:p>
          <w:p w:rsidR="00A973EA" w:rsidRPr="00960EB3" w:rsidRDefault="00A6570C" w:rsidP="006C19FD">
            <w:pPr>
              <w:rPr>
                <w:rFonts w:cs="Arial"/>
              </w:rPr>
            </w:pPr>
            <w:r w:rsidRPr="00960EB3">
              <w:rPr>
                <w:rFonts w:cs="Arial"/>
                <w:lang w:val="cy-GB"/>
              </w:rPr>
              <w:t>Cynnwys amrywiaeth o'r boblogaeth:</w:t>
            </w:r>
          </w:p>
          <w:p w:rsidR="00A973EA" w:rsidRPr="00960EB3" w:rsidRDefault="00A6570C" w:rsidP="006C19FD">
            <w:pPr>
              <w:rPr>
                <w:rFonts w:cs="Arial"/>
              </w:rPr>
            </w:pPr>
            <w:r w:rsidRPr="00960EB3">
              <w:rPr>
                <w:rFonts w:cs="Arial"/>
                <w:lang w:val="cy-GB"/>
              </w:rPr>
              <w:t>Gweithio mewn ffordd gydweithrediadol:</w:t>
            </w:r>
          </w:p>
          <w:p w:rsidR="00A973EA" w:rsidRPr="00960EB3" w:rsidRDefault="00D75DD6" w:rsidP="006C19FD">
            <w:pPr>
              <w:rPr>
                <w:rFonts w:cs="Arial"/>
              </w:rPr>
            </w:pPr>
          </w:p>
          <w:p w:rsidR="001B1E61" w:rsidRPr="00960EB3" w:rsidRDefault="00A6570C" w:rsidP="001B1E61">
            <w:pPr>
              <w:rPr>
                <w:rFonts w:cs="Arial"/>
              </w:rPr>
            </w:pPr>
            <w:r w:rsidRPr="00960EB3">
              <w:rPr>
                <w:rFonts w:cs="Arial"/>
                <w:lang w:val="cy-GB"/>
              </w:rPr>
              <w:t xml:space="preserve">Mae'r hyn a ddysgwyd gennym o'r treialon wedi arwain at </w:t>
            </w:r>
            <w:r w:rsidRPr="00960EB3">
              <w:rPr>
                <w:rFonts w:cs="Arial"/>
                <w:lang w:val="cy-GB"/>
              </w:rPr>
              <w:lastRenderedPageBreak/>
              <w:t xml:space="preserve">gymryd agwedd wahanol o ran cynnwys rhanddeiliaid yn rhan o'r broses o ddatblygu datganiadau ardal, fel y disgrifir isod. Mae'r cyflwyniad yn cynnwys ychydig o adborth ynghylch y dull hwn gan ddetholiad o randdeiliaid sydd wedi cymryd rhan. Mae rhagor o gyfleoedd i ymgysylltu a chymryd rhan yn rhan statudol o'r broses a byddant yn cael eu cynnwys. </w:t>
            </w:r>
          </w:p>
          <w:p w:rsidR="000105A2" w:rsidRPr="00960EB3" w:rsidRDefault="00D75DD6" w:rsidP="006C19FD">
            <w:pPr>
              <w:rPr>
                <w:rFonts w:cs="Arial"/>
              </w:rPr>
            </w:pPr>
          </w:p>
        </w:tc>
      </w:tr>
    </w:tbl>
    <w:p w:rsidR="000105A2" w:rsidRPr="001731CD" w:rsidRDefault="00D75DD6" w:rsidP="00816C51">
      <w:pPr>
        <w:pStyle w:val="BodyText"/>
        <w:rPr>
          <w:rFonts w:cs="Arial"/>
        </w:rPr>
      </w:pPr>
    </w:p>
    <w:p w:rsidR="000105A2" w:rsidRPr="001731CD" w:rsidRDefault="00A6570C" w:rsidP="000105A2">
      <w:pPr>
        <w:rPr>
          <w:rFonts w:cs="Arial"/>
        </w:rPr>
      </w:pPr>
      <w:r w:rsidRPr="001731CD">
        <w:rPr>
          <w:rFonts w:cs="Arial"/>
          <w:b/>
          <w:bCs/>
          <w:u w:val="single"/>
          <w:lang w:val="cy-GB"/>
        </w:rPr>
        <w:t>Pwnc</w:t>
      </w:r>
    </w:p>
    <w:p w:rsidR="00A876EC" w:rsidRPr="001731CD" w:rsidRDefault="00D75DD6" w:rsidP="00C82B05">
      <w:pPr>
        <w:ind w:left="720" w:hanging="720"/>
        <w:rPr>
          <w:rFonts w:cs="Arial"/>
        </w:rPr>
      </w:pPr>
    </w:p>
    <w:p w:rsidR="00A876EC" w:rsidRPr="001731CD" w:rsidRDefault="00A6570C" w:rsidP="00C82B05">
      <w:pPr>
        <w:numPr>
          <w:ilvl w:val="0"/>
          <w:numId w:val="23"/>
        </w:numPr>
        <w:autoSpaceDE w:val="0"/>
        <w:autoSpaceDN w:val="0"/>
        <w:adjustRightInd w:val="0"/>
        <w:ind w:hanging="720"/>
        <w:rPr>
          <w:rFonts w:cs="Arial"/>
        </w:rPr>
      </w:pPr>
      <w:r w:rsidRPr="001731CD">
        <w:rPr>
          <w:rFonts w:cs="Arial"/>
          <w:lang w:val="cy-GB"/>
        </w:rPr>
        <w:t xml:space="preserve">Hysbysu'r Bwrdd ynglŷn â'r cynnydd wrth ddatblygu'r dull ar gyfer paratoi Datganiadau Ardal.  </w:t>
      </w:r>
    </w:p>
    <w:p w:rsidR="00A876EC" w:rsidRPr="001731CD" w:rsidRDefault="00D75DD6" w:rsidP="00C82B05">
      <w:pPr>
        <w:ind w:left="720" w:hanging="720"/>
        <w:rPr>
          <w:rFonts w:cs="Arial"/>
        </w:rPr>
      </w:pPr>
    </w:p>
    <w:p w:rsidR="00A876EC" w:rsidRPr="001731CD" w:rsidRDefault="00A6570C" w:rsidP="00C82B05">
      <w:pPr>
        <w:rPr>
          <w:rFonts w:cs="Arial"/>
          <w:b/>
          <w:u w:val="single"/>
        </w:rPr>
      </w:pPr>
      <w:r w:rsidRPr="001731CD">
        <w:rPr>
          <w:rFonts w:cs="Arial"/>
          <w:b/>
          <w:bCs/>
          <w:u w:val="single"/>
          <w:lang w:val="cy-GB"/>
        </w:rPr>
        <w:t>Cefndir</w:t>
      </w:r>
    </w:p>
    <w:p w:rsidR="00A876EC" w:rsidRPr="001731CD" w:rsidRDefault="00D75DD6" w:rsidP="00C82B05">
      <w:pPr>
        <w:ind w:left="720" w:hanging="720"/>
        <w:rPr>
          <w:rFonts w:cs="Arial"/>
        </w:rPr>
      </w:pPr>
    </w:p>
    <w:p w:rsidR="00A876EC" w:rsidRPr="001731CD" w:rsidRDefault="00A6570C" w:rsidP="00C82B05">
      <w:pPr>
        <w:numPr>
          <w:ilvl w:val="0"/>
          <w:numId w:val="23"/>
        </w:numPr>
        <w:ind w:hanging="720"/>
        <w:rPr>
          <w:rFonts w:cs="Arial"/>
        </w:rPr>
      </w:pPr>
      <w:r w:rsidRPr="001731CD">
        <w:rPr>
          <w:rFonts w:cs="Arial"/>
          <w:lang w:val="cy-GB"/>
        </w:rPr>
        <w:t xml:space="preserve">Mae'n ofynnol i Cyfoeth Naturiol Cymru baratoi datganiadau ardal o dan Adran 11 Deddf yr Amgylchedd (Cymru) 2016 – i helpu i hwyluso gweithrediad y Polisi Adnoddau Naturiol Cenedlaethol. Disgwylir i'r polisi hwnnw gael ei gyhoeddi gan Lywodraeth Cymru ym mis Mawrth 2017, gan adeiladu ar y dystiolaeth a amlinellwyd yn yr Adroddiad ar Sefyllfa Adnoddau Naturiol diweddar. </w:t>
      </w:r>
    </w:p>
    <w:p w:rsidR="00A876EC" w:rsidRPr="001731CD" w:rsidRDefault="00D75DD6" w:rsidP="00C82B05">
      <w:pPr>
        <w:ind w:left="720" w:hanging="720"/>
        <w:jc w:val="both"/>
        <w:rPr>
          <w:rFonts w:cs="Arial"/>
        </w:rPr>
      </w:pPr>
    </w:p>
    <w:p w:rsidR="002E0180" w:rsidRDefault="00A6570C" w:rsidP="00C82B05">
      <w:pPr>
        <w:numPr>
          <w:ilvl w:val="0"/>
          <w:numId w:val="23"/>
        </w:numPr>
        <w:ind w:hanging="720"/>
        <w:jc w:val="both"/>
        <w:rPr>
          <w:rFonts w:cs="Arial"/>
        </w:rPr>
      </w:pPr>
      <w:r>
        <w:rPr>
          <w:rFonts w:cs="Arial"/>
          <w:lang w:val="cy-GB"/>
        </w:rPr>
        <w:t>Mae'r Ddeddf yn amlinellu rhai gofynion penodol o ran y dull a ddefnyddir i gynnal Datganiadau Ardal. Mae hyn yn cynnwys "gofynion statudol lleiaf", yr ydym wedi dylunio ac adeiladu ein proses arnynt hyd yma. Bydd hyn yn cael ei egluro gyda chyflwyniad sy'n cyd-fynd â hi. Yn y pen draw, mae Datganiadau Ardal yn sylfaen dystiolaeth y dylid ei pharatoi ar y raddfa briodol i’n helpu ni ac eraill i weithredu’r Polisi Adnoddau Naturiol Cenedlaethol.</w:t>
      </w:r>
    </w:p>
    <w:p w:rsidR="00667C99" w:rsidRDefault="00D75DD6" w:rsidP="00667C99">
      <w:pPr>
        <w:ind w:left="720"/>
        <w:jc w:val="both"/>
        <w:rPr>
          <w:rFonts w:cs="Arial"/>
        </w:rPr>
      </w:pPr>
    </w:p>
    <w:p w:rsidR="00C35EAC" w:rsidRDefault="00A6570C" w:rsidP="00C56AA9">
      <w:pPr>
        <w:numPr>
          <w:ilvl w:val="0"/>
          <w:numId w:val="23"/>
        </w:numPr>
        <w:ind w:hanging="720"/>
        <w:jc w:val="both"/>
        <w:rPr>
          <w:rFonts w:cs="Arial"/>
        </w:rPr>
      </w:pPr>
      <w:r w:rsidRPr="00C35EAC">
        <w:rPr>
          <w:rFonts w:cs="Arial"/>
          <w:lang w:val="cy-GB"/>
        </w:rPr>
        <w:t xml:space="preserve">Nid yw'r Ddeddf yn cynnwys llinell amser statudol o ran llunio Datganiadau Ardal. Fodd bynnag, gwnaeth y Gweinidog blaenorol dros Adnoddau Naturiol amlinellu'r disgwyliad y byddai Cyfoeth Naturiol Cymru yn darparu ar gyfer Cymru gyfan erbyn diwedd 2019. Rydym yn disgwyl dechrau ar y broses yn ffurfiol pan fydd yr Adroddiad ar Sefyllfa Adnoddau Naturiol yn cael ei gyhoeddi, er mwyn iddi adlewyrchu'r blaenoriaethau, risgiau, a chyfleoedd cenedlaethol a nodwyd. </w:t>
      </w:r>
    </w:p>
    <w:p w:rsidR="00C35EAC" w:rsidRDefault="00D75DD6" w:rsidP="00C35EAC">
      <w:pPr>
        <w:ind w:left="720"/>
        <w:jc w:val="both"/>
        <w:rPr>
          <w:rFonts w:cs="Arial"/>
        </w:rPr>
      </w:pPr>
    </w:p>
    <w:p w:rsidR="00956EB6" w:rsidRPr="00C35EAC" w:rsidRDefault="00A6570C" w:rsidP="00C56AA9">
      <w:pPr>
        <w:numPr>
          <w:ilvl w:val="0"/>
          <w:numId w:val="23"/>
        </w:numPr>
        <w:ind w:hanging="720"/>
        <w:jc w:val="both"/>
        <w:rPr>
          <w:rFonts w:cs="Arial"/>
        </w:rPr>
      </w:pPr>
      <w:r>
        <w:rPr>
          <w:rFonts w:cs="Arial"/>
          <w:lang w:val="cy-GB" w:eastAsia="en-GB"/>
        </w:rPr>
        <w:t>Mae'r gwaith a ddatblygwyd gan Cyfoeth Naturiol Cymru hyd yma wedi archwilio amrywiaeth o opsiynau ar gyfer nifer posibl y Datganiadau Ardal yn eu fersiwn cyntaf, yn seiliedig ar fforddiadwyedd a'r gallu i reoli datblygiad ein sefydliad yn effeithiol. Roedd angen cynnal y gwaith hwn i lywio cynllunio gweithredol a'r gwaith datblygu sefydliadol a wnaed dros y 12 mis diwethaf.  Roedd y rhagdybiaethau a wnaed er mwyn llywio'r broses honno yn ymwneud â thua chwech neu saith o ardaloedd, gan gynnwys un ar gyfer yr ardal forol. Fodd bynnag, ystyriwyd y bydd y penderfyniad terfynol o ran y raddfa yn cael ei wneud ar ôl i Bolisi Adnoddau Naturiol Cenedlaethol Llywodraeth Cymru gael ei gyhoeddi yng ngwanwyn 2017.</w:t>
      </w:r>
    </w:p>
    <w:p w:rsidR="00667C99" w:rsidRDefault="00D75DD6" w:rsidP="00667C99">
      <w:pPr>
        <w:jc w:val="both"/>
        <w:rPr>
          <w:rFonts w:cs="Arial"/>
        </w:rPr>
      </w:pPr>
    </w:p>
    <w:p w:rsidR="00C9058D" w:rsidRPr="001731CD" w:rsidRDefault="00D75DD6" w:rsidP="00C82B05">
      <w:pPr>
        <w:ind w:left="720" w:hanging="720"/>
        <w:jc w:val="both"/>
        <w:rPr>
          <w:rFonts w:cs="Arial"/>
          <w:b/>
        </w:rPr>
      </w:pPr>
    </w:p>
    <w:p w:rsidR="00C9058D" w:rsidRPr="001731CD" w:rsidRDefault="00A6570C" w:rsidP="00C82B05">
      <w:pPr>
        <w:jc w:val="both"/>
        <w:rPr>
          <w:rFonts w:cs="Arial"/>
          <w:b/>
        </w:rPr>
      </w:pPr>
      <w:r>
        <w:rPr>
          <w:rFonts w:cs="Arial"/>
          <w:b/>
          <w:bCs/>
          <w:lang w:val="cy-GB"/>
        </w:rPr>
        <w:t>Datblygu Datganiadau Ardal drwy broses o gynhyrchu ar y cyd</w:t>
      </w:r>
    </w:p>
    <w:p w:rsidR="00C9058D" w:rsidRPr="00377660" w:rsidRDefault="00D75DD6" w:rsidP="00377660">
      <w:pPr>
        <w:ind w:left="720" w:hanging="720"/>
        <w:jc w:val="both"/>
        <w:rPr>
          <w:rFonts w:cs="Arial"/>
          <w:sz w:val="32"/>
        </w:rPr>
      </w:pPr>
    </w:p>
    <w:p w:rsidR="00377660" w:rsidRPr="00377660" w:rsidRDefault="00A6570C" w:rsidP="00377660">
      <w:pPr>
        <w:pStyle w:val="CommentText"/>
        <w:numPr>
          <w:ilvl w:val="0"/>
          <w:numId w:val="23"/>
        </w:numPr>
        <w:ind w:hanging="720"/>
        <w:rPr>
          <w:sz w:val="24"/>
        </w:rPr>
      </w:pPr>
      <w:r w:rsidRPr="00377660">
        <w:rPr>
          <w:sz w:val="24"/>
          <w:lang w:val="cy-GB"/>
        </w:rPr>
        <w:lastRenderedPageBreak/>
        <w:t>Mae'r egwyddorion rheoli cynaliadwy a amlinellir yn y Ddeddf yn ofyniad cyfreithiol o ran cyflawni ein swyddogaethau. Yn benodol, rhaid i'r egwyddorion o ran cydweithio, ymgysylltu a chymryd rhan lunio dyluniad ein gwaith i ddatblygu ein dull tuag at Ddatganiadau Ardal o'r cychwyn cyntaf.</w:t>
      </w:r>
    </w:p>
    <w:p w:rsidR="00377660" w:rsidRDefault="00D75DD6" w:rsidP="00377660">
      <w:pPr>
        <w:ind w:left="720" w:hanging="720"/>
        <w:jc w:val="both"/>
        <w:rPr>
          <w:rFonts w:cs="Arial"/>
        </w:rPr>
      </w:pPr>
    </w:p>
    <w:p w:rsidR="00BC66C4" w:rsidRPr="001731CD" w:rsidRDefault="00A6570C" w:rsidP="00C82B05">
      <w:pPr>
        <w:numPr>
          <w:ilvl w:val="0"/>
          <w:numId w:val="23"/>
        </w:numPr>
        <w:ind w:hanging="720"/>
        <w:jc w:val="both"/>
        <w:rPr>
          <w:rFonts w:cs="Arial"/>
        </w:rPr>
      </w:pPr>
      <w:r w:rsidRPr="001731CD">
        <w:rPr>
          <w:rFonts w:cs="Arial"/>
          <w:lang w:val="cy-GB"/>
        </w:rPr>
        <w:t xml:space="preserve">I'r perwyl hwn, cynhaliwyd gweithdy pedwar diwrnod rhwng 12 a 15 Medi 2016 yn Nant Gwrtheyrn, gogledd Cymru. Diben y gweithdy oedd gweithio gydag amrywiaeth eang o randdeiliaid a chynrychiolwyr ar draws Cyfoeth Naturiol Cymru, er mwyn dylunio'r broses o ddatblygu Datganiadau Ardal ar y cyd.  Trwy feddu ar ddealltwriaeth glir o'r pwynt cychwynnol (y gofynion a amlinellwyd yn Neddf yr Amgylchedd) a'r pwynt gorffen (darparu ar gyfer Cymru gyfan gyda Datganiadau Ardal erbyn mis Rhagfyr 2019), ni orfodwyd unrhyw derfynau eraill. Roedd dalen lân i lunio proses a fyddai'n adeiladu ar gyd-ddealltwriaeth o'r hyn sy'n gweithio'n dda ledled Cymru ar hyn o bryd. </w:t>
      </w:r>
    </w:p>
    <w:p w:rsidR="00BC66C4" w:rsidRPr="001731CD" w:rsidRDefault="00D75DD6" w:rsidP="00C82B05">
      <w:pPr>
        <w:ind w:left="720" w:hanging="720"/>
        <w:jc w:val="both"/>
        <w:rPr>
          <w:rFonts w:cs="Arial"/>
        </w:rPr>
      </w:pPr>
    </w:p>
    <w:p w:rsidR="00BC66C4" w:rsidRPr="001731CD" w:rsidRDefault="00A6570C" w:rsidP="00C82B05">
      <w:pPr>
        <w:numPr>
          <w:ilvl w:val="0"/>
          <w:numId w:val="23"/>
        </w:numPr>
        <w:ind w:hanging="720"/>
        <w:jc w:val="both"/>
        <w:rPr>
          <w:rFonts w:cs="Arial"/>
        </w:rPr>
      </w:pPr>
      <w:r w:rsidRPr="001731CD">
        <w:rPr>
          <w:rFonts w:cs="Arial"/>
          <w:lang w:val="cy-GB"/>
        </w:rPr>
        <w:t xml:space="preserve">Daeth pedair proses a oedd wedi'u mapio yn dilyn y digwyddiad cyntaf hwn – a byddai unrhyw un ohonynt yn bodloni gofynion statudol cenedlaethol y Ddeddf. Efallai'n fwy nodweddiadol, gwnaeth y dull a ddefnyddiwyd gennym adeiladu sylfaen â rhanddeiliaid y gellir adeiladu ein dull cydweithredol tuag at Ddatganiadau Ardal arni. </w:t>
      </w:r>
    </w:p>
    <w:p w:rsidR="00BC66C4" w:rsidRPr="001731CD" w:rsidRDefault="00D75DD6" w:rsidP="00C82B05">
      <w:pPr>
        <w:ind w:left="720" w:hanging="720"/>
        <w:jc w:val="both"/>
        <w:rPr>
          <w:rFonts w:cs="Arial"/>
        </w:rPr>
      </w:pPr>
    </w:p>
    <w:p w:rsidR="00BC66C4" w:rsidRPr="001731CD" w:rsidRDefault="00A6570C" w:rsidP="00C82B05">
      <w:pPr>
        <w:numPr>
          <w:ilvl w:val="0"/>
          <w:numId w:val="23"/>
        </w:numPr>
        <w:ind w:hanging="720"/>
        <w:jc w:val="both"/>
        <w:rPr>
          <w:rFonts w:cs="Arial"/>
        </w:rPr>
      </w:pPr>
      <w:r>
        <w:rPr>
          <w:rFonts w:cs="Arial"/>
          <w:lang w:val="cy-GB"/>
        </w:rPr>
        <w:t xml:space="preserve">Trwy weithio gyda thîm bach o staff Cyfoeth Naturiol Cymru, gwnaethom fireinio'r pedair proses wedyn er mwyn cael un broses hybrid, gan dynnu'r darnau gorau o bob un ynghyd. Yna fe wnaethom fynd â hi yn ôl i grŵp ehangach o bobl a oedd yn cymryd rhan yn y digwyddiad pedwar diwrnod er mwyn ei phrofi a'i mireinio ymhellach. </w:t>
      </w:r>
    </w:p>
    <w:p w:rsidR="00BC66C4" w:rsidRPr="001731CD" w:rsidRDefault="00D75DD6" w:rsidP="00C82B05">
      <w:pPr>
        <w:ind w:left="720" w:hanging="720"/>
        <w:jc w:val="both"/>
        <w:rPr>
          <w:rFonts w:cs="Arial"/>
        </w:rPr>
      </w:pPr>
    </w:p>
    <w:p w:rsidR="003A5571" w:rsidRPr="001731CD" w:rsidRDefault="00A6570C" w:rsidP="00C82B05">
      <w:pPr>
        <w:numPr>
          <w:ilvl w:val="0"/>
          <w:numId w:val="23"/>
        </w:numPr>
        <w:ind w:hanging="720"/>
        <w:jc w:val="both"/>
        <w:rPr>
          <w:rFonts w:cs="Arial"/>
        </w:rPr>
      </w:pPr>
      <w:r w:rsidRPr="002E0180">
        <w:rPr>
          <w:rFonts w:cs="Arial"/>
          <w:lang w:val="cy-GB"/>
        </w:rPr>
        <w:t xml:space="preserve">Datgelodd yr ail weithdy nifer o gwestiynau heb eu hateb ynghylch pwy oedd arnom angen ymgysylltu â nhw drwy gydol y broses, a phryd a sut. Fodd bynnag, roedd consensws eang gyda chamau'r broses ei hun. Gwnaethom benderfynu gynnal digwyddiad gweithdy dau ddiwrnod arall, lle y gallem archwilio'r materion hyn gan ddefnyddio enghreifftiau mwy ymarferol. </w:t>
      </w:r>
    </w:p>
    <w:p w:rsidR="00DE49F8" w:rsidRPr="001731CD" w:rsidRDefault="00D75DD6" w:rsidP="00C82B05">
      <w:pPr>
        <w:ind w:left="720" w:hanging="720"/>
        <w:jc w:val="both"/>
        <w:rPr>
          <w:rFonts w:cs="Arial"/>
        </w:rPr>
      </w:pPr>
    </w:p>
    <w:p w:rsidR="00DE49F8" w:rsidRPr="00251263" w:rsidRDefault="00A6570C" w:rsidP="00C82B05">
      <w:pPr>
        <w:numPr>
          <w:ilvl w:val="0"/>
          <w:numId w:val="23"/>
        </w:numPr>
        <w:ind w:hanging="720"/>
        <w:jc w:val="both"/>
        <w:rPr>
          <w:rFonts w:cs="Arial"/>
        </w:rPr>
      </w:pPr>
      <w:r w:rsidRPr="00251263">
        <w:rPr>
          <w:rFonts w:cs="Arial"/>
          <w:lang w:val="cy-GB"/>
        </w:rPr>
        <w:t xml:space="preserve">Cynhaliwyd y digwyddiad hwnnw rhwng 28 a 29 Tachwedd yng Nghanolfan Ddarganfod Parc Margam, lle y gwnaethom gyflwyno camau'r broses olaf. Roedd consensws eang ynghylch camau'r dull. Roedd yr ail ddiwrnod yn cynnwys edrych ar saith o "gyfleoedd" i ystyried pa dystiolaeth benodol y byddai ei hangen i ddilyn y rhain, at bwy fyddai'r dystiolaeth honno yn cael ei thargedi, a phwy fyddai mewn sefyllfa dda i'w rhoi. </w:t>
      </w:r>
    </w:p>
    <w:p w:rsidR="00B77E6F" w:rsidRPr="001731CD" w:rsidRDefault="00D75DD6" w:rsidP="00C82B05">
      <w:pPr>
        <w:ind w:left="720" w:hanging="720"/>
        <w:jc w:val="both"/>
        <w:rPr>
          <w:rFonts w:cs="Arial"/>
        </w:rPr>
      </w:pPr>
    </w:p>
    <w:p w:rsidR="00C82B05" w:rsidRPr="00741F49" w:rsidRDefault="00A6570C" w:rsidP="00C82B05">
      <w:pPr>
        <w:numPr>
          <w:ilvl w:val="0"/>
          <w:numId w:val="23"/>
        </w:numPr>
        <w:ind w:hanging="720"/>
        <w:rPr>
          <w:rFonts w:cs="Arial"/>
          <w:u w:val="single"/>
        </w:rPr>
      </w:pPr>
      <w:r w:rsidRPr="001731CD">
        <w:rPr>
          <w:rFonts w:cs="Arial"/>
          <w:lang w:val="cy-GB"/>
        </w:rPr>
        <w:t xml:space="preserve">Rydym yn dal i ddadansoddi canlyniadau'r ail weithdy, ond gwnaeth y rhai a gymerodd ran werthfawrogi'r heriau a oedd yn rhan ohono. Mae bellach yn glir bod angen i ni adeiladu ar y gwaith a wnaed hyd yma. </w:t>
      </w:r>
    </w:p>
    <w:p w:rsidR="00741F49" w:rsidRDefault="00D75DD6" w:rsidP="00741F49">
      <w:pPr>
        <w:pStyle w:val="ListParagraph"/>
        <w:rPr>
          <w:rFonts w:cs="Arial"/>
          <w:color w:val="FF0000"/>
          <w:u w:val="single"/>
        </w:rPr>
      </w:pPr>
    </w:p>
    <w:p w:rsidR="00C82B05" w:rsidRPr="00C82B05" w:rsidRDefault="00D75DD6" w:rsidP="00741F49">
      <w:pPr>
        <w:rPr>
          <w:rFonts w:cs="Arial"/>
          <w:u w:val="single"/>
        </w:rPr>
      </w:pPr>
    </w:p>
    <w:p w:rsidR="00C82B05" w:rsidRDefault="00A6570C" w:rsidP="00C82B05">
      <w:pPr>
        <w:rPr>
          <w:rFonts w:cs="Arial"/>
          <w:b/>
        </w:rPr>
      </w:pPr>
      <w:r w:rsidRPr="00C82B05">
        <w:rPr>
          <w:rFonts w:cs="Arial"/>
          <w:b/>
          <w:bCs/>
          <w:lang w:val="cy-GB"/>
        </w:rPr>
        <w:t>Camau Nesaf Arfaethedig</w:t>
      </w:r>
    </w:p>
    <w:p w:rsidR="00C82B05" w:rsidRPr="00C82B05" w:rsidRDefault="00D75DD6" w:rsidP="00C82B05">
      <w:pPr>
        <w:rPr>
          <w:rFonts w:cs="Arial"/>
        </w:rPr>
      </w:pPr>
    </w:p>
    <w:p w:rsidR="00B77E6F" w:rsidRPr="00C82B05" w:rsidRDefault="00A6570C" w:rsidP="00C82B05">
      <w:pPr>
        <w:rPr>
          <w:rFonts w:cs="Arial"/>
          <w:b/>
        </w:rPr>
      </w:pPr>
      <w:r>
        <w:rPr>
          <w:rFonts w:cs="Arial"/>
          <w:lang w:val="cy-GB"/>
        </w:rPr>
        <w:t>13.</w:t>
      </w:r>
      <w:r>
        <w:rPr>
          <w:rFonts w:cs="Arial"/>
          <w:lang w:val="cy-GB"/>
        </w:rPr>
        <w:tab/>
        <w:t>Yn unol ag egwyddorion cynhyrchu ar y cyd, mae angen i ni wneud y canlynol bellach:</w:t>
      </w:r>
    </w:p>
    <w:p w:rsidR="00B77E6F" w:rsidRPr="001731CD" w:rsidRDefault="00D75DD6" w:rsidP="00AB16F3">
      <w:pPr>
        <w:ind w:left="720" w:hanging="720"/>
        <w:jc w:val="both"/>
        <w:rPr>
          <w:rFonts w:cs="Arial"/>
        </w:rPr>
      </w:pPr>
    </w:p>
    <w:p w:rsidR="00C35EAC" w:rsidRDefault="00A6570C" w:rsidP="00C82B05">
      <w:pPr>
        <w:numPr>
          <w:ilvl w:val="0"/>
          <w:numId w:val="20"/>
        </w:numPr>
        <w:ind w:left="1134" w:hanging="425"/>
        <w:jc w:val="both"/>
        <w:rPr>
          <w:rFonts w:cs="Arial"/>
        </w:rPr>
      </w:pPr>
      <w:r>
        <w:rPr>
          <w:rFonts w:cs="Arial"/>
          <w:lang w:val="cy-GB"/>
        </w:rPr>
        <w:t xml:space="preserve">Llunio fersiynau terfynol o'r canllawiau i staff a rhanddeiliaid ynghylch y broses ar gyfer datblygu Datganiadau Ardal, a dod o hyd i ffyrdd o rannu a chyfathrebu hyn yn fwy effeithiol – gan gadw'r cydberthnasau a adeiladwyd gennym.  </w:t>
      </w:r>
    </w:p>
    <w:p w:rsidR="00C35EAC" w:rsidRDefault="00A6570C" w:rsidP="00C82B05">
      <w:pPr>
        <w:numPr>
          <w:ilvl w:val="0"/>
          <w:numId w:val="20"/>
        </w:numPr>
        <w:ind w:left="1134" w:hanging="425"/>
        <w:jc w:val="both"/>
        <w:rPr>
          <w:rFonts w:cs="Arial"/>
        </w:rPr>
      </w:pPr>
      <w:r>
        <w:rPr>
          <w:rFonts w:cs="Arial"/>
          <w:lang w:val="cy-GB"/>
        </w:rPr>
        <w:t xml:space="preserve">Sicrhau bod y canllawiau hyn yn taro'r cydbwysedd cywir o ran helpu i ffurfio a chefnogi dull cyson, ond sicrhau nad yw'n rhedeg yn ormodol o'r brig i lawr, nac yn rhy rhagysgrifiadol – ac yn adlewyrchu'r angen i gael ein hysgogi drwy ymgysylltu o'r gwaelod i fyny, a sicrhau dulliau mwy arloesol. </w:t>
      </w:r>
    </w:p>
    <w:p w:rsidR="00C35EAC" w:rsidRDefault="00A6570C" w:rsidP="00C35EAC">
      <w:pPr>
        <w:numPr>
          <w:ilvl w:val="0"/>
          <w:numId w:val="20"/>
        </w:numPr>
        <w:ind w:left="1134" w:hanging="425"/>
        <w:jc w:val="both"/>
        <w:rPr>
          <w:rFonts w:cs="Arial"/>
        </w:rPr>
      </w:pPr>
      <w:r>
        <w:rPr>
          <w:rFonts w:cs="Arial"/>
          <w:lang w:val="cy-GB"/>
        </w:rPr>
        <w:t xml:space="preserve">Datblygu hwb neu adnodd ar-lein, i'w ddefnyddio yn gydradd gan aelodau staff a rhanddeiliaid, ac i gynorthwyo gyda thrafodaeth a chyfathrebu parhaus ynghylch Datganiadau Ardal. </w:t>
      </w:r>
    </w:p>
    <w:p w:rsidR="00635CCC" w:rsidRPr="00C35EAC" w:rsidRDefault="00A6570C" w:rsidP="00C35EAC">
      <w:pPr>
        <w:numPr>
          <w:ilvl w:val="0"/>
          <w:numId w:val="20"/>
        </w:numPr>
        <w:ind w:left="1134" w:hanging="425"/>
        <w:jc w:val="both"/>
        <w:rPr>
          <w:rFonts w:cs="Arial"/>
        </w:rPr>
      </w:pPr>
      <w:r w:rsidRPr="00C35EAC">
        <w:rPr>
          <w:rFonts w:cs="Arial"/>
          <w:color w:val="000000"/>
          <w:lang w:val="cy-GB"/>
        </w:rPr>
        <w:t xml:space="preserve">Parhau i adeiladu capasiti a gallu ein staff i allu cyfrannu'n llawn, ymgysylltu a, phan fo'n briodol, arwain wrth ddatblygu Datganiadau Ardal. </w:t>
      </w:r>
    </w:p>
    <w:p w:rsidR="00C82B05" w:rsidRDefault="00A6570C" w:rsidP="00C82B05">
      <w:pPr>
        <w:numPr>
          <w:ilvl w:val="0"/>
          <w:numId w:val="20"/>
        </w:numPr>
        <w:ind w:left="1134" w:hanging="425"/>
        <w:jc w:val="both"/>
        <w:rPr>
          <w:rFonts w:cs="Arial"/>
        </w:rPr>
      </w:pPr>
      <w:r w:rsidRPr="001731CD">
        <w:rPr>
          <w:rFonts w:cs="Arial"/>
          <w:lang w:val="cy-GB"/>
        </w:rPr>
        <w:t>Datrys yn fanylach sut y mae Datganiadau Ardal yn llywio ein cynllunio corfforaethol a gweithredol, ac yn cael eu gweithredu ar lawr gwlad.</w:t>
      </w:r>
    </w:p>
    <w:p w:rsidR="00C82B05" w:rsidRDefault="00A6570C" w:rsidP="00C82B05">
      <w:pPr>
        <w:numPr>
          <w:ilvl w:val="0"/>
          <w:numId w:val="20"/>
        </w:numPr>
        <w:ind w:left="1134" w:hanging="425"/>
        <w:jc w:val="both"/>
        <w:rPr>
          <w:rFonts w:cs="Arial"/>
        </w:rPr>
      </w:pPr>
      <w:r w:rsidRPr="00C82B05">
        <w:rPr>
          <w:rFonts w:cs="Arial"/>
          <w:lang w:val="cy-GB"/>
        </w:rPr>
        <w:t xml:space="preserve">Cynnal digwyddiadau pellach gyda thirluniau gwarchodedig, swyddogion polisi cynllunio, cwmnïau dŵr, a swyddogion lles, i gasglu mewnwelediadau pellach ynghylch y math o dystiolaeth a fydd fwyaf defnyddiol wrth lywio'r prosesau cynllunio statudol hynny. Y rhain yw (ond nid yr unig) prif gwsmeriaid y broses, ac mae angen inni sicrhau bod y cynhyrchion terfynol yn hawdd ymgyfarwyddo â hwy a'u defnyddio. </w:t>
      </w:r>
    </w:p>
    <w:p w:rsidR="00AB16F3" w:rsidRPr="00C82B05" w:rsidRDefault="00A6570C" w:rsidP="00C82B05">
      <w:pPr>
        <w:numPr>
          <w:ilvl w:val="0"/>
          <w:numId w:val="20"/>
        </w:numPr>
        <w:ind w:left="1134" w:hanging="425"/>
        <w:jc w:val="both"/>
        <w:rPr>
          <w:rFonts w:cs="Arial"/>
        </w:rPr>
      </w:pPr>
      <w:r w:rsidRPr="00C82B05">
        <w:rPr>
          <w:rFonts w:cs="Arial"/>
          <w:lang w:val="cy-GB"/>
        </w:rPr>
        <w:t xml:space="preserve">Sicrhau bod y rhwydweithiau presennol yr ydym wedi'u sefydlu gyda Byrddau Gwasanaethau Cyhoeddus (a rhwydweithiau eraill sy'n bodoli eisoes) yn cael eu cynnal a'u datblygu er mwyn iddynt ddarparu sylfaen i gynorthwyo'r broses Datganiadau Ardal. </w:t>
      </w:r>
    </w:p>
    <w:p w:rsidR="00A876EC" w:rsidRPr="001731CD" w:rsidRDefault="00D75DD6" w:rsidP="00C82B05">
      <w:pPr>
        <w:ind w:left="1134"/>
        <w:contextualSpacing/>
        <w:rPr>
          <w:rFonts w:cs="Arial"/>
          <w:color w:val="000000"/>
        </w:rPr>
      </w:pPr>
    </w:p>
    <w:p w:rsidR="000105A2" w:rsidRPr="001731CD" w:rsidRDefault="00D75DD6" w:rsidP="000105A2">
      <w:pPr>
        <w:ind w:left="720" w:hanging="720"/>
        <w:rPr>
          <w:rFonts w:cs="Arial"/>
        </w:rPr>
      </w:pPr>
    </w:p>
    <w:p w:rsidR="005C1229" w:rsidRPr="001731CD" w:rsidRDefault="00A6570C" w:rsidP="00C82B05">
      <w:pPr>
        <w:ind w:left="709" w:hanging="709"/>
        <w:rPr>
          <w:rFonts w:eastAsia="Calibri" w:cs="Arial"/>
          <w:lang w:eastAsia="en-GB"/>
        </w:rPr>
      </w:pPr>
      <w:r>
        <w:rPr>
          <w:rFonts w:cs="Arial"/>
          <w:lang w:val="cy-GB" w:eastAsia="en-GB"/>
        </w:rPr>
        <w:t>14.</w:t>
      </w:r>
      <w:r>
        <w:rPr>
          <w:rFonts w:cs="Arial"/>
          <w:lang w:val="cy-GB" w:eastAsia="en-GB"/>
        </w:rPr>
        <w:tab/>
        <w:t>Mae hyn yn broses sy'n esblygu. Mae fersiwn gyntaf y Datganiadau Ardal yn gyfle i barhau trafodaethau â rhanddeiliaid yn sgil yr Adroddiad ar Sefyllfa Adnoddau Naturiol ac Asesiadau Llesiant, yng nghyd-destun y Polisi Adnoddau Naturiol Cenedlaethol - sydd yn ei dro yn debygol o adlewyrchu rhaglen "Symud Cymru Ymlaen" Llywodraeth Cymru.  Bydd yn adeiladu ymhellach ar fethodoleg yr Adroddiad ar Sefyllfa Adnoddau Naturiol, er mwyn ein galluogi i ddeall yn well y data a'r dystiolaeth sydd eu hangen i ysgogi gweithrediad ar lawr gwlad.</w:t>
      </w:r>
    </w:p>
    <w:p w:rsidR="00A876EC" w:rsidRPr="001731CD" w:rsidRDefault="00D75DD6" w:rsidP="00A876EC">
      <w:pPr>
        <w:rPr>
          <w:rFonts w:cs="Arial"/>
          <w:b/>
          <w:u w:val="single"/>
        </w:rPr>
      </w:pPr>
    </w:p>
    <w:p w:rsidR="00A876EC" w:rsidRPr="001731CD" w:rsidRDefault="00A6570C" w:rsidP="00A876EC">
      <w:pPr>
        <w:rPr>
          <w:rFonts w:cs="Arial"/>
          <w:b/>
          <w:u w:val="single"/>
        </w:rPr>
      </w:pPr>
      <w:r w:rsidRPr="001731CD">
        <w:rPr>
          <w:rFonts w:cs="Arial"/>
          <w:b/>
          <w:bCs/>
          <w:u w:val="single"/>
          <w:lang w:val="cy-GB"/>
        </w:rPr>
        <w:t>Risgiau Allweddol</w:t>
      </w:r>
    </w:p>
    <w:p w:rsidR="00A876EC" w:rsidRPr="001731CD" w:rsidRDefault="00D75DD6" w:rsidP="00A876EC">
      <w:pPr>
        <w:rPr>
          <w:rFonts w:cs="Arial"/>
          <w:b/>
          <w:u w:val="single"/>
        </w:rPr>
      </w:pPr>
    </w:p>
    <w:p w:rsidR="00A876EC" w:rsidRDefault="00A6570C" w:rsidP="00C82B05">
      <w:pPr>
        <w:ind w:left="709" w:hanging="709"/>
        <w:rPr>
          <w:rFonts w:eastAsia="Calibri" w:cs="Arial"/>
          <w:lang w:eastAsia="en-GB"/>
        </w:rPr>
      </w:pPr>
      <w:r>
        <w:rPr>
          <w:rFonts w:eastAsia="Calibri" w:cs="Arial"/>
          <w:lang w:val="cy-GB" w:eastAsia="en-GB"/>
        </w:rPr>
        <w:t>15.</w:t>
      </w:r>
      <w:r>
        <w:rPr>
          <w:rFonts w:eastAsia="Calibri" w:cs="Arial"/>
          <w:lang w:val="cy-GB" w:eastAsia="en-GB"/>
        </w:rPr>
        <w:tab/>
        <w:t xml:space="preserve">Er bod y broses wedi helpu i ennyn diddordeb amrywiaeth eang o randdeiliaid eraill i ddeall swyddogaeth a chynnwys posibl Datganiadau Ardal, mae ystod o bobl dal nad ydynt wedi bod yn bresennol yn unrhyw un o'r gweithdai. Mae angen gwneud rhagor o waith i gyfleu perthnasedd y dogfennau hyn y tu hwnt i'r sectorau amgylcheddol traddodiadol. </w:t>
      </w:r>
    </w:p>
    <w:p w:rsidR="00667C99" w:rsidRDefault="00D75DD6" w:rsidP="00C82B05">
      <w:pPr>
        <w:ind w:left="709" w:hanging="709"/>
        <w:rPr>
          <w:rFonts w:eastAsia="Calibri" w:cs="Arial"/>
          <w:lang w:eastAsia="en-GB"/>
        </w:rPr>
      </w:pPr>
    </w:p>
    <w:p w:rsidR="00667C99" w:rsidRDefault="00A6570C" w:rsidP="00C82B05">
      <w:pPr>
        <w:ind w:left="709" w:hanging="709"/>
        <w:rPr>
          <w:rFonts w:eastAsia="Calibri" w:cs="Arial"/>
          <w:lang w:eastAsia="en-GB"/>
        </w:rPr>
      </w:pPr>
      <w:r>
        <w:rPr>
          <w:rFonts w:eastAsia="Calibri" w:cs="Arial"/>
          <w:lang w:val="cy-GB" w:eastAsia="en-GB"/>
        </w:rPr>
        <w:t>16.</w:t>
      </w:r>
      <w:r>
        <w:rPr>
          <w:rFonts w:eastAsia="Calibri" w:cs="Arial"/>
          <w:lang w:val="cy-GB" w:eastAsia="en-GB"/>
        </w:rPr>
        <w:tab/>
        <w:t xml:space="preserve">Gan ein bod bellach wedi dechrau ar y broses, mae risg y bydd penderfyniadau yn cael eu gwneud y tu allan i'r broses ymgysylltu, neu nad ydynt yn adlewyrchu barn rhanddeiliaid. Mae angen rheoli hyn yn ofalus.  </w:t>
      </w:r>
    </w:p>
    <w:p w:rsidR="00C35EAC" w:rsidRDefault="00D75DD6" w:rsidP="00C82B05">
      <w:pPr>
        <w:ind w:left="709" w:hanging="709"/>
        <w:rPr>
          <w:rFonts w:eastAsia="Calibri" w:cs="Arial"/>
          <w:lang w:eastAsia="en-GB"/>
        </w:rPr>
      </w:pPr>
    </w:p>
    <w:p w:rsidR="00C35EAC" w:rsidRPr="001731CD" w:rsidRDefault="00A6570C" w:rsidP="00C82B05">
      <w:pPr>
        <w:ind w:left="709" w:hanging="709"/>
        <w:rPr>
          <w:rFonts w:eastAsia="Calibri" w:cs="Arial"/>
          <w:lang w:eastAsia="en-GB"/>
        </w:rPr>
      </w:pPr>
      <w:r>
        <w:rPr>
          <w:rFonts w:eastAsia="Calibri" w:cs="Arial"/>
          <w:lang w:val="cy-GB" w:eastAsia="en-GB"/>
        </w:rPr>
        <w:t>17.</w:t>
      </w:r>
      <w:r>
        <w:rPr>
          <w:rFonts w:eastAsia="Calibri" w:cs="Arial"/>
          <w:lang w:val="cy-GB" w:eastAsia="en-GB"/>
        </w:rPr>
        <w:tab/>
        <w:t xml:space="preserve">Risg arall yw'r disgwyliad y byddwn efallai'n gallu cynhyrchu Datganiad Ardal ar gyfer pob cymuned yng Nghymru. Mae angen inni fod yn fanwl wrth daro'r </w:t>
      </w:r>
      <w:r>
        <w:rPr>
          <w:rFonts w:eastAsia="Calibri" w:cs="Arial"/>
          <w:lang w:val="cy-GB" w:eastAsia="en-GB"/>
        </w:rPr>
        <w:lastRenderedPageBreak/>
        <w:t>cydbwysedd rhwng cynllunio a gwneud – a gwneud yn siŵr ein bod yn mynd i'r afael ag achosion gwaelodol yr heriau allweddol o reoli adnoddau naturiol. Oherwydd hyn, dylai Datganiadau Ardal ddarparu fframwaith lle y gall partneriaethau mwy lleol ffynnu o ganlyniad iddo.</w:t>
      </w:r>
    </w:p>
    <w:p w:rsidR="00A876EC" w:rsidRPr="001731CD" w:rsidRDefault="00D75DD6" w:rsidP="00A876EC">
      <w:pPr>
        <w:ind w:left="714"/>
        <w:rPr>
          <w:rFonts w:eastAsia="Calibri" w:cs="Arial"/>
          <w:lang w:eastAsia="en-GB"/>
        </w:rPr>
      </w:pPr>
    </w:p>
    <w:p w:rsidR="00A876EC" w:rsidRPr="001731CD" w:rsidRDefault="00A6570C" w:rsidP="00A876EC">
      <w:pPr>
        <w:rPr>
          <w:rFonts w:cs="Arial"/>
          <w:b/>
          <w:u w:val="single"/>
        </w:rPr>
      </w:pPr>
      <w:r w:rsidRPr="001731CD">
        <w:rPr>
          <w:rFonts w:cs="Arial"/>
          <w:b/>
          <w:bCs/>
          <w:u w:val="single"/>
          <w:lang w:val="cy-GB"/>
        </w:rPr>
        <w:t>Goblygiadau Ariannol</w:t>
      </w:r>
    </w:p>
    <w:p w:rsidR="00A876EC" w:rsidRPr="001731CD" w:rsidRDefault="00D75DD6" w:rsidP="00A876EC">
      <w:pPr>
        <w:rPr>
          <w:rFonts w:cs="Arial"/>
        </w:rPr>
      </w:pPr>
    </w:p>
    <w:p w:rsidR="007D3450" w:rsidRPr="001731CD" w:rsidRDefault="00A6570C" w:rsidP="003B16D2">
      <w:pPr>
        <w:autoSpaceDE w:val="0"/>
        <w:autoSpaceDN w:val="0"/>
        <w:adjustRightInd w:val="0"/>
        <w:ind w:left="709" w:hanging="709"/>
        <w:rPr>
          <w:rFonts w:cs="Arial"/>
          <w:b/>
          <w:u w:val="single"/>
        </w:rPr>
      </w:pPr>
      <w:r>
        <w:rPr>
          <w:rFonts w:eastAsia="Calibri" w:cs="Arial"/>
          <w:lang w:val="cy-GB" w:eastAsia="en-GB"/>
        </w:rPr>
        <w:t>18.</w:t>
      </w:r>
      <w:r>
        <w:rPr>
          <w:rFonts w:eastAsia="Calibri" w:cs="Arial"/>
          <w:lang w:val="cy-GB" w:eastAsia="en-GB"/>
        </w:rPr>
        <w:tab/>
        <w:t xml:space="preserve">Rydym wedi gwneud amcangyfrifiad da o'r costau tebygol sy'n gysylltiedig â pharatoi Datganiadau Ardal, ac rydym wedi cynnwys hyn fel rhan o'n cais i Lywodraeth Cymru ar gyfer adnoddau heb eu hariannu, yn seiliedig ar y rhagdybiaethau cynllunio a amlinellwyd ym mharagraff 5. Mae </w:t>
      </w:r>
      <w:r>
        <w:rPr>
          <w:lang w:val="cy-GB"/>
        </w:rPr>
        <w:t>risg na fydd Llywodraeth Cymru yn parhau i roi arian ar gyfer yr ail flwyddyn o fewn cais tair blynedd. Efallai y bydd yn rhaid inni gwtogi ar ein huchelgais ar y cyd o ran Datganiadau Ardal, gan leihau'r cwmpas ac ymestyn y pwynt terfyn ar gyfer darpariaeth Cymru gyfan. Mae angen yr arian er mwyn talu am y llwyth o waith i baratoi Datganiadau Ardal wrth i ni aildrefnu gwaith gweithredol arall i'n diben newydd.</w:t>
      </w:r>
      <w:r>
        <w:rPr>
          <w:lang w:val="cy-GB"/>
        </w:rPr>
        <w:br/>
      </w:r>
    </w:p>
    <w:p w:rsidR="007D3450" w:rsidRPr="001731CD" w:rsidRDefault="00A6570C" w:rsidP="000105A2">
      <w:pPr>
        <w:rPr>
          <w:rFonts w:cs="Arial"/>
          <w:b/>
          <w:u w:val="single"/>
        </w:rPr>
      </w:pPr>
      <w:r w:rsidRPr="001731CD">
        <w:rPr>
          <w:rFonts w:cs="Arial"/>
          <w:b/>
          <w:bCs/>
          <w:u w:val="single"/>
          <w:lang w:val="cy-GB"/>
        </w:rPr>
        <w:t>Argymhelliad/Argymhellion</w:t>
      </w:r>
    </w:p>
    <w:p w:rsidR="001C4ACA" w:rsidRPr="001731CD" w:rsidRDefault="00D75DD6" w:rsidP="000105A2">
      <w:pPr>
        <w:rPr>
          <w:rFonts w:cs="Arial"/>
          <w:b/>
          <w:u w:val="single"/>
        </w:rPr>
      </w:pPr>
    </w:p>
    <w:p w:rsidR="000105A2" w:rsidRPr="00741F49" w:rsidRDefault="00A6570C" w:rsidP="001731CD">
      <w:pPr>
        <w:ind w:left="709" w:hanging="709"/>
        <w:rPr>
          <w:rFonts w:cs="Arial"/>
          <w:b/>
          <w:color w:val="FF0000"/>
          <w:sz w:val="22"/>
          <w:szCs w:val="22"/>
          <w:u w:val="single"/>
        </w:rPr>
      </w:pPr>
      <w:r>
        <w:rPr>
          <w:rFonts w:cs="Arial"/>
          <w:lang w:val="cy-GB"/>
        </w:rPr>
        <w:t xml:space="preserve">19. </w:t>
      </w:r>
      <w:r>
        <w:rPr>
          <w:rFonts w:cs="Arial"/>
          <w:lang w:val="cy-GB"/>
        </w:rPr>
        <w:tab/>
        <w:t xml:space="preserve">Dylai'r Bwrdd gymeradwyo'r ffordd ymlaen arfaethedig o ran cynhyrchu Datganiadau Ardal. </w:t>
      </w:r>
    </w:p>
    <w:sectPr w:rsidR="000105A2" w:rsidRPr="00741F49" w:rsidSect="005E3DA8">
      <w:footerReference w:type="default" r:id="rId12"/>
      <w:headerReference w:type="first" r:id="rId13"/>
      <w:footerReference w:type="first" r:id="rId14"/>
      <w:pgSz w:w="11920" w:h="16840"/>
      <w:pgMar w:top="1985"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DD6" w:rsidRDefault="00D75DD6" w:rsidP="00042067">
      <w:r>
        <w:separator/>
      </w:r>
    </w:p>
  </w:endnote>
  <w:endnote w:type="continuationSeparator" w:id="0">
    <w:p w:rsidR="00D75DD6" w:rsidRDefault="00D75DD6" w:rsidP="0004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A7" w:rsidRPr="000A4FBB" w:rsidRDefault="00D75DD6" w:rsidP="000A4FBB">
    <w:pPr>
      <w:jc w:val="right"/>
    </w:pPr>
    <w:r>
      <w:rPr>
        <w:noProof/>
      </w:rPr>
      <w:pict>
        <v:shapetype id="_x0000_t202" coordsize="21600,21600" o:spt="202" path="m,l,21600r21600,l21600,xe">
          <v:stroke joinstyle="miter"/>
          <v:path gradientshapeok="t" o:connecttype="rect"/>
        </v:shapetype>
        <v:shape id="Text Box 11" o:spid="_x0000_s3073" type="#_x0000_t202" style="position:absolute;left:0;text-align:left;margin-left:56.7pt;margin-top:789.25pt;width:408pt;height:20.55pt;z-index:4;visibility:visible;mso-position-horizontal-relative:page;mso-position-vertical-relative:page" stroked="f" strokecolor="#005541" strokeweight="1pt">
          <v:textbox inset="0">
            <w:txbxContent>
              <w:p w:rsidR="007B70A0" w:rsidRDefault="00D75DD6" w:rsidP="007B70A0"/>
            </w:txbxContent>
          </v:textbox>
          <w10:wrap anchorx="page" anchory="page"/>
        </v:shape>
      </w:pict>
    </w:r>
    <w:r>
      <w:rPr>
        <w:noProof/>
      </w:rPr>
      <w:pict>
        <v:shape id="Text Box 12" o:spid="_x0000_s3074" type="#_x0000_t202" style="position:absolute;left:0;text-align:left;margin-left:56.7pt;margin-top:806.85pt;width:256.75pt;height:17.15pt;z-index:5;visibility:visible;mso-position-horizontal-relative:page;mso-position-vertical-relative:page" stroked="f" strokecolor="#005541" strokeweight="1pt">
          <v:textbox inset="0,0">
            <w:txbxContent>
              <w:p w:rsidR="007B70A0" w:rsidRPr="000C3C4D" w:rsidRDefault="00A6570C" w:rsidP="007B70A0">
                <w:pPr>
                  <w:rPr>
                    <w:color w:val="0091A5"/>
                  </w:rPr>
                </w:pPr>
                <w:r w:rsidRPr="000C3C4D">
                  <w:rPr>
                    <w:color w:val="0091A5"/>
                    <w:sz w:val="20"/>
                    <w:szCs w:val="20"/>
                    <w:lang w:val="cy-GB"/>
                  </w:rPr>
                  <w:t>www.cyfoethnaturiol.cymru</w:t>
                </w:r>
              </w:p>
            </w:txbxContent>
          </v:textbox>
          <w10:wrap anchorx="page" anchory="page"/>
        </v:shape>
      </w:pict>
    </w:r>
    <w:r w:rsidR="00A6570C">
      <w:rPr>
        <w:lang w:val="cy-GB"/>
      </w:rPr>
      <w:t>Tudalen</w:t>
    </w:r>
    <w:r w:rsidR="00A6570C" w:rsidRPr="007B70A0">
      <w:rPr>
        <w:color w:val="0091A5"/>
        <w:lang w:val="cy-GB"/>
      </w:rPr>
      <w:t xml:space="preserve"> </w:t>
    </w:r>
    <w:r w:rsidR="00042067" w:rsidRPr="007B70A0">
      <w:rPr>
        <w:color w:val="0091A5"/>
      </w:rPr>
      <w:fldChar w:fldCharType="begin"/>
    </w:r>
    <w:r w:rsidR="00A6570C" w:rsidRPr="007B70A0">
      <w:rPr>
        <w:color w:val="0091A5"/>
      </w:rPr>
      <w:instrText xml:space="preserve"> PAGE </w:instrText>
    </w:r>
    <w:r w:rsidR="00042067" w:rsidRPr="007B70A0">
      <w:rPr>
        <w:color w:val="0091A5"/>
      </w:rPr>
      <w:fldChar w:fldCharType="separate"/>
    </w:r>
    <w:r w:rsidR="008541EC">
      <w:rPr>
        <w:noProof/>
        <w:color w:val="0091A5"/>
      </w:rPr>
      <w:t>5</w:t>
    </w:r>
    <w:r w:rsidR="00042067" w:rsidRPr="007B70A0">
      <w:rPr>
        <w:color w:val="0091A5"/>
      </w:rPr>
      <w:fldChar w:fldCharType="end"/>
    </w:r>
    <w:r w:rsidR="00A6570C">
      <w:rPr>
        <w:lang w:val="cy-GB"/>
      </w:rPr>
      <w:t xml:space="preserve"> o </w:t>
    </w:r>
    <w:r w:rsidR="00042067" w:rsidRPr="007B70A0">
      <w:rPr>
        <w:color w:val="0091A5"/>
      </w:rPr>
      <w:fldChar w:fldCharType="begin"/>
    </w:r>
    <w:r w:rsidR="00A6570C" w:rsidRPr="007B70A0">
      <w:rPr>
        <w:color w:val="0091A5"/>
      </w:rPr>
      <w:instrText xml:space="preserve"> NUMPAGES  </w:instrText>
    </w:r>
    <w:r w:rsidR="00042067" w:rsidRPr="007B70A0">
      <w:rPr>
        <w:color w:val="0091A5"/>
      </w:rPr>
      <w:fldChar w:fldCharType="separate"/>
    </w:r>
    <w:r w:rsidR="008541EC">
      <w:rPr>
        <w:noProof/>
        <w:color w:val="0091A5"/>
      </w:rPr>
      <w:t>5</w:t>
    </w:r>
    <w:r w:rsidR="00042067" w:rsidRPr="007B70A0">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0E4" w:rsidRPr="000A4FBB" w:rsidRDefault="00D75DD6" w:rsidP="000A4FBB">
    <w:pPr>
      <w:jc w:val="right"/>
    </w:pPr>
    <w:r>
      <w:rPr>
        <w:noProof/>
      </w:rPr>
      <w:pict>
        <v:shapetype id="_x0000_t202" coordsize="21600,21600" o:spt="202" path="m,l,21600r21600,l21600,xe">
          <v:stroke joinstyle="miter"/>
          <v:path gradientshapeok="t" o:connecttype="rect"/>
        </v:shapetype>
        <v:shape id="Text Box 9" o:spid="_x0000_s3077" type="#_x0000_t202" style="position:absolute;left:0;text-align:left;margin-left:56.7pt;margin-top:-3pt;width:414pt;height:20.55pt;z-index:2;visibility:visible;mso-position-horizontal-relative:page" stroked="f" strokecolor="#005541" strokeweight="1pt">
          <v:textbox inset="0">
            <w:txbxContent>
              <w:p w:rsidR="007B70A0" w:rsidRDefault="00D75DD6" w:rsidP="007B70A0"/>
            </w:txbxContent>
          </v:textbox>
          <w10:wrap anchorx="page"/>
        </v:shape>
      </w:pict>
    </w:r>
    <w:r>
      <w:rPr>
        <w:noProof/>
      </w:rPr>
      <w:pict>
        <v:shape id="Text Box 10" o:spid="_x0000_s3078" type="#_x0000_t202" style="position:absolute;left:0;text-align:left;margin-left:56.7pt;margin-top:14.55pt;width:256.75pt;height:17.15pt;z-index:3;visibility:visible;mso-position-horizontal-relative:page" stroked="f" strokecolor="#005541" strokeweight="1pt">
          <v:textbox inset="0,0">
            <w:txbxContent>
              <w:p w:rsidR="007B70A0" w:rsidRPr="000C3C4D" w:rsidRDefault="00A6570C" w:rsidP="007B70A0">
                <w:pPr>
                  <w:rPr>
                    <w:color w:val="0091A5"/>
                  </w:rPr>
                </w:pPr>
                <w:r w:rsidRPr="000C3C4D">
                  <w:rPr>
                    <w:color w:val="0091A5"/>
                    <w:sz w:val="20"/>
                    <w:szCs w:val="20"/>
                    <w:lang w:val="cy-GB"/>
                  </w:rPr>
                  <w:t>www.cyfoethnaturiol.cymru</w:t>
                </w:r>
              </w:p>
            </w:txbxContent>
          </v:textbox>
          <w10:wrap anchorx="page"/>
        </v:shape>
      </w:pict>
    </w:r>
    <w:r w:rsidR="00A6570C">
      <w:rPr>
        <w:lang w:val="cy-GB"/>
      </w:rPr>
      <w:t xml:space="preserve">Tudalen </w:t>
    </w:r>
    <w:r w:rsidR="00042067" w:rsidRPr="007B70A0">
      <w:rPr>
        <w:color w:val="0091A5"/>
      </w:rPr>
      <w:fldChar w:fldCharType="begin"/>
    </w:r>
    <w:r w:rsidR="00A6570C" w:rsidRPr="007B70A0">
      <w:rPr>
        <w:color w:val="0091A5"/>
      </w:rPr>
      <w:instrText xml:space="preserve"> PAGE </w:instrText>
    </w:r>
    <w:r w:rsidR="00042067" w:rsidRPr="007B70A0">
      <w:rPr>
        <w:color w:val="0091A5"/>
      </w:rPr>
      <w:fldChar w:fldCharType="separate"/>
    </w:r>
    <w:r w:rsidR="008541EC">
      <w:rPr>
        <w:noProof/>
        <w:color w:val="0091A5"/>
      </w:rPr>
      <w:t>1</w:t>
    </w:r>
    <w:r w:rsidR="00042067" w:rsidRPr="007B70A0">
      <w:rPr>
        <w:color w:val="0091A5"/>
      </w:rPr>
      <w:fldChar w:fldCharType="end"/>
    </w:r>
    <w:r w:rsidR="00A6570C">
      <w:rPr>
        <w:lang w:val="cy-GB"/>
      </w:rPr>
      <w:t xml:space="preserve"> o </w:t>
    </w:r>
    <w:r w:rsidR="00042067" w:rsidRPr="007B70A0">
      <w:rPr>
        <w:color w:val="0091A5"/>
      </w:rPr>
      <w:fldChar w:fldCharType="begin"/>
    </w:r>
    <w:r w:rsidR="00A6570C" w:rsidRPr="007B70A0">
      <w:rPr>
        <w:color w:val="0091A5"/>
      </w:rPr>
      <w:instrText xml:space="preserve"> NUMPAGES  </w:instrText>
    </w:r>
    <w:r w:rsidR="00042067" w:rsidRPr="007B70A0">
      <w:rPr>
        <w:color w:val="0091A5"/>
      </w:rPr>
      <w:fldChar w:fldCharType="separate"/>
    </w:r>
    <w:r w:rsidR="008541EC">
      <w:rPr>
        <w:noProof/>
        <w:color w:val="0091A5"/>
      </w:rPr>
      <w:t>5</w:t>
    </w:r>
    <w:r w:rsidR="00042067" w:rsidRPr="007B70A0">
      <w:rPr>
        <w:color w:val="0091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DD6" w:rsidRDefault="00D75DD6" w:rsidP="00042067">
      <w:r>
        <w:separator/>
      </w:r>
    </w:p>
  </w:footnote>
  <w:footnote w:type="continuationSeparator" w:id="0">
    <w:p w:rsidR="00D75DD6" w:rsidRDefault="00D75DD6" w:rsidP="00042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BED" w:rsidRDefault="00D75DD6">
    <w:pPr>
      <w:pStyle w:val="Header"/>
    </w:pPr>
  </w:p>
  <w:p w:rsidR="001F2BED" w:rsidRDefault="00D75DD6">
    <w:pPr>
      <w:pStyle w:val="Header"/>
    </w:pPr>
  </w:p>
  <w:p w:rsidR="001F2BED" w:rsidRDefault="00D75DD6">
    <w:pPr>
      <w:pStyle w:val="Header"/>
    </w:pPr>
  </w:p>
  <w:p w:rsidR="001F2BED" w:rsidRDefault="00D75DD6">
    <w:pPr>
      <w:pStyle w:val="Header"/>
    </w:pPr>
  </w:p>
  <w:p w:rsidR="001F2BED" w:rsidRDefault="00D75DD6">
    <w:pPr>
      <w:pStyle w:val="Header"/>
    </w:pPr>
  </w:p>
  <w:p w:rsidR="001F2BED" w:rsidRDefault="00D75DD6">
    <w:pPr>
      <w:pStyle w:val="Header"/>
    </w:pPr>
  </w:p>
  <w:p w:rsidR="001F2BED" w:rsidRDefault="00D75DD6">
    <w:pPr>
      <w:pStyle w:val="Header"/>
    </w:pPr>
  </w:p>
  <w:p w:rsidR="001F2BED" w:rsidRDefault="00D75DD6">
    <w:pPr>
      <w:pStyle w:val="Header"/>
    </w:pPr>
  </w:p>
  <w:p w:rsidR="001F2BED" w:rsidRDefault="00D75DD6">
    <w:pPr>
      <w:pStyle w:val="Header"/>
    </w:pPr>
  </w:p>
  <w:p w:rsidR="001F2BED" w:rsidRDefault="00D75DD6">
    <w:pPr>
      <w:pStyle w:val="Header"/>
    </w:pPr>
  </w:p>
  <w:p w:rsidR="00896F96" w:rsidRDefault="00D75DD6">
    <w:pPr>
      <w:pStyle w:val="Header"/>
    </w:pPr>
  </w:p>
  <w:p w:rsidR="00896F96" w:rsidRDefault="00D75DD6">
    <w:pPr>
      <w:pStyle w:val="Header"/>
    </w:pPr>
  </w:p>
  <w:p w:rsidR="000C40E4" w:rsidRDefault="00D75DD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3075" type="#_x0000_t75" alt="coloured logog jpeg.jpg" style="position:absolute;margin-left:56.7pt;margin-top:70.9pt;width:141.75pt;height:97.5pt;z-index:-1;visibility:visible;mso-position-horizontal-relative:page;mso-position-vertical-relative:page">
          <v:imagedata r:id="rId1" o:title="coloured logog jpeg"/>
          <w10:wrap anchorx="page" anchory="page"/>
          <w10:anchorlock/>
        </v:shape>
      </w:pict>
    </w:r>
    <w:r>
      <w:rPr>
        <w:noProof/>
      </w:rPr>
      <w:pict>
        <v:shapetype id="_x0000_t202" coordsize="21600,21600" o:spt="202" path="m,l,21600r21600,l21600,xe">
          <v:stroke joinstyle="miter"/>
          <v:path gradientshapeok="t" o:connecttype="rect"/>
        </v:shapetype>
        <v:shape id="Text Box 7" o:spid="_x0000_s3076" type="#_x0000_t202" style="position:absolute;margin-left:204.7pt;margin-top:61.5pt;width:286.65pt;height:110.7pt;z-index:-6;visibility:visible;mso-position-vertical-relative:page" filled="f" stroked="f" strokecolor="#005541" strokeweight="1pt">
          <v:textbox inset=",,0">
            <w:txbxContent>
              <w:p w:rsidR="000C40E4" w:rsidRPr="000C3C4D" w:rsidRDefault="00A6570C" w:rsidP="000C40E4">
                <w:pPr>
                  <w:jc w:val="right"/>
                  <w:rPr>
                    <w:color w:val="0091A5"/>
                    <w:sz w:val="96"/>
                    <w:szCs w:val="96"/>
                  </w:rPr>
                </w:pPr>
                <w:r>
                  <w:rPr>
                    <w:color w:val="0091A5"/>
                    <w:sz w:val="96"/>
                    <w:szCs w:val="96"/>
                    <w:lang w:val="cy-GB"/>
                  </w:rPr>
                  <w:t xml:space="preserve">Papur y Bwrdd </w:t>
                </w:r>
                <w:r>
                  <w:rPr>
                    <w:color w:val="0091A5"/>
                    <w:sz w:val="96"/>
                    <w:szCs w:val="96"/>
                    <w:lang w:val="cy-GB"/>
                  </w:rPr>
                  <w:br/>
                </w:r>
              </w:p>
            </w:txbxContent>
          </v:textbox>
          <w10:wrap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450E2"/>
    <w:multiLevelType w:val="multilevel"/>
    <w:tmpl w:val="B5FC312E"/>
    <w:lvl w:ilvl="0">
      <w:start w:val="2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C605D0"/>
    <w:multiLevelType w:val="hybridMultilevel"/>
    <w:tmpl w:val="49CECFB8"/>
    <w:lvl w:ilvl="0" w:tplc="361C4C5A">
      <w:start w:val="1"/>
      <w:numFmt w:val="decimal"/>
      <w:lvlText w:val="%1."/>
      <w:lvlJc w:val="left"/>
      <w:pPr>
        <w:ind w:left="720" w:hanging="360"/>
      </w:pPr>
    </w:lvl>
    <w:lvl w:ilvl="1" w:tplc="AAB8CD74" w:tentative="1">
      <w:start w:val="1"/>
      <w:numFmt w:val="lowerLetter"/>
      <w:lvlText w:val="%2."/>
      <w:lvlJc w:val="left"/>
      <w:pPr>
        <w:ind w:left="1440" w:hanging="360"/>
      </w:pPr>
    </w:lvl>
    <w:lvl w:ilvl="2" w:tplc="6BD4FADC" w:tentative="1">
      <w:start w:val="1"/>
      <w:numFmt w:val="lowerRoman"/>
      <w:lvlText w:val="%3."/>
      <w:lvlJc w:val="right"/>
      <w:pPr>
        <w:ind w:left="2160" w:hanging="180"/>
      </w:pPr>
    </w:lvl>
    <w:lvl w:ilvl="3" w:tplc="8CD66120" w:tentative="1">
      <w:start w:val="1"/>
      <w:numFmt w:val="decimal"/>
      <w:lvlText w:val="%4."/>
      <w:lvlJc w:val="left"/>
      <w:pPr>
        <w:ind w:left="2880" w:hanging="360"/>
      </w:pPr>
    </w:lvl>
    <w:lvl w:ilvl="4" w:tplc="66A4FE9E" w:tentative="1">
      <w:start w:val="1"/>
      <w:numFmt w:val="lowerLetter"/>
      <w:lvlText w:val="%5."/>
      <w:lvlJc w:val="left"/>
      <w:pPr>
        <w:ind w:left="3600" w:hanging="360"/>
      </w:pPr>
    </w:lvl>
    <w:lvl w:ilvl="5" w:tplc="AFE218AC" w:tentative="1">
      <w:start w:val="1"/>
      <w:numFmt w:val="lowerRoman"/>
      <w:lvlText w:val="%6."/>
      <w:lvlJc w:val="right"/>
      <w:pPr>
        <w:ind w:left="4320" w:hanging="180"/>
      </w:pPr>
    </w:lvl>
    <w:lvl w:ilvl="6" w:tplc="0832B91C" w:tentative="1">
      <w:start w:val="1"/>
      <w:numFmt w:val="decimal"/>
      <w:lvlText w:val="%7."/>
      <w:lvlJc w:val="left"/>
      <w:pPr>
        <w:ind w:left="5040" w:hanging="360"/>
      </w:pPr>
    </w:lvl>
    <w:lvl w:ilvl="7" w:tplc="E8FEF0EE" w:tentative="1">
      <w:start w:val="1"/>
      <w:numFmt w:val="lowerLetter"/>
      <w:lvlText w:val="%8."/>
      <w:lvlJc w:val="left"/>
      <w:pPr>
        <w:ind w:left="5760" w:hanging="360"/>
      </w:pPr>
    </w:lvl>
    <w:lvl w:ilvl="8" w:tplc="7DD0289C" w:tentative="1">
      <w:start w:val="1"/>
      <w:numFmt w:val="lowerRoman"/>
      <w:lvlText w:val="%9."/>
      <w:lvlJc w:val="right"/>
      <w:pPr>
        <w:ind w:left="6480" w:hanging="180"/>
      </w:pPr>
    </w:lvl>
  </w:abstractNum>
  <w:abstractNum w:abstractNumId="2" w15:restartNumberingAfterBreak="0">
    <w:nsid w:val="0AC7214C"/>
    <w:multiLevelType w:val="hybridMultilevel"/>
    <w:tmpl w:val="32461FAC"/>
    <w:lvl w:ilvl="0" w:tplc="2690DFF8">
      <w:start w:val="1"/>
      <w:numFmt w:val="bullet"/>
      <w:lvlText w:val=""/>
      <w:lvlJc w:val="left"/>
      <w:pPr>
        <w:ind w:left="1080" w:hanging="360"/>
      </w:pPr>
      <w:rPr>
        <w:rFonts w:ascii="Symbol" w:hAnsi="Symbol" w:hint="default"/>
      </w:rPr>
    </w:lvl>
    <w:lvl w:ilvl="1" w:tplc="A748E032">
      <w:start w:val="1"/>
      <w:numFmt w:val="bullet"/>
      <w:lvlText w:val="-"/>
      <w:lvlJc w:val="left"/>
      <w:pPr>
        <w:ind w:left="1800" w:hanging="360"/>
      </w:pPr>
      <w:rPr>
        <w:rFonts w:ascii="Calibri" w:hAnsi="Calibri" w:hint="default"/>
      </w:rPr>
    </w:lvl>
    <w:lvl w:ilvl="2" w:tplc="60DA1184" w:tentative="1">
      <w:start w:val="1"/>
      <w:numFmt w:val="bullet"/>
      <w:lvlText w:val=""/>
      <w:lvlJc w:val="left"/>
      <w:pPr>
        <w:ind w:left="2520" w:hanging="360"/>
      </w:pPr>
      <w:rPr>
        <w:rFonts w:ascii="Wingdings" w:hAnsi="Wingdings" w:hint="default"/>
      </w:rPr>
    </w:lvl>
    <w:lvl w:ilvl="3" w:tplc="77E65150" w:tentative="1">
      <w:start w:val="1"/>
      <w:numFmt w:val="bullet"/>
      <w:lvlText w:val=""/>
      <w:lvlJc w:val="left"/>
      <w:pPr>
        <w:ind w:left="3240" w:hanging="360"/>
      </w:pPr>
      <w:rPr>
        <w:rFonts w:ascii="Symbol" w:hAnsi="Symbol" w:hint="default"/>
      </w:rPr>
    </w:lvl>
    <w:lvl w:ilvl="4" w:tplc="EC62FEE8" w:tentative="1">
      <w:start w:val="1"/>
      <w:numFmt w:val="bullet"/>
      <w:lvlText w:val="o"/>
      <w:lvlJc w:val="left"/>
      <w:pPr>
        <w:ind w:left="3960" w:hanging="360"/>
      </w:pPr>
      <w:rPr>
        <w:rFonts w:ascii="Courier New" w:hAnsi="Courier New" w:cs="Courier New" w:hint="default"/>
      </w:rPr>
    </w:lvl>
    <w:lvl w:ilvl="5" w:tplc="934C56EC" w:tentative="1">
      <w:start w:val="1"/>
      <w:numFmt w:val="bullet"/>
      <w:lvlText w:val=""/>
      <w:lvlJc w:val="left"/>
      <w:pPr>
        <w:ind w:left="4680" w:hanging="360"/>
      </w:pPr>
      <w:rPr>
        <w:rFonts w:ascii="Wingdings" w:hAnsi="Wingdings" w:hint="default"/>
      </w:rPr>
    </w:lvl>
    <w:lvl w:ilvl="6" w:tplc="066CBF2E" w:tentative="1">
      <w:start w:val="1"/>
      <w:numFmt w:val="bullet"/>
      <w:lvlText w:val=""/>
      <w:lvlJc w:val="left"/>
      <w:pPr>
        <w:ind w:left="5400" w:hanging="360"/>
      </w:pPr>
      <w:rPr>
        <w:rFonts w:ascii="Symbol" w:hAnsi="Symbol" w:hint="default"/>
      </w:rPr>
    </w:lvl>
    <w:lvl w:ilvl="7" w:tplc="D06EC5E6" w:tentative="1">
      <w:start w:val="1"/>
      <w:numFmt w:val="bullet"/>
      <w:lvlText w:val="o"/>
      <w:lvlJc w:val="left"/>
      <w:pPr>
        <w:ind w:left="6120" w:hanging="360"/>
      </w:pPr>
      <w:rPr>
        <w:rFonts w:ascii="Courier New" w:hAnsi="Courier New" w:cs="Courier New" w:hint="default"/>
      </w:rPr>
    </w:lvl>
    <w:lvl w:ilvl="8" w:tplc="9B989734" w:tentative="1">
      <w:start w:val="1"/>
      <w:numFmt w:val="bullet"/>
      <w:lvlText w:val=""/>
      <w:lvlJc w:val="left"/>
      <w:pPr>
        <w:ind w:left="6840" w:hanging="360"/>
      </w:pPr>
      <w:rPr>
        <w:rFonts w:ascii="Wingdings" w:hAnsi="Wingdings" w:hint="default"/>
      </w:rPr>
    </w:lvl>
  </w:abstractNum>
  <w:abstractNum w:abstractNumId="3" w15:restartNumberingAfterBreak="0">
    <w:nsid w:val="210A25A8"/>
    <w:multiLevelType w:val="hybridMultilevel"/>
    <w:tmpl w:val="9782D068"/>
    <w:lvl w:ilvl="0" w:tplc="40E4F716">
      <w:start w:val="1"/>
      <w:numFmt w:val="bullet"/>
      <w:lvlText w:val=""/>
      <w:lvlJc w:val="left"/>
      <w:pPr>
        <w:ind w:left="1440" w:hanging="360"/>
      </w:pPr>
      <w:rPr>
        <w:rFonts w:ascii="Symbol" w:hAnsi="Symbol" w:hint="default"/>
      </w:rPr>
    </w:lvl>
    <w:lvl w:ilvl="1" w:tplc="95D0DFEC" w:tentative="1">
      <w:start w:val="1"/>
      <w:numFmt w:val="bullet"/>
      <w:lvlText w:val="o"/>
      <w:lvlJc w:val="left"/>
      <w:pPr>
        <w:ind w:left="2160" w:hanging="360"/>
      </w:pPr>
      <w:rPr>
        <w:rFonts w:ascii="Courier New" w:hAnsi="Courier New" w:cs="Courier New" w:hint="default"/>
      </w:rPr>
    </w:lvl>
    <w:lvl w:ilvl="2" w:tplc="EC2CD5CE" w:tentative="1">
      <w:start w:val="1"/>
      <w:numFmt w:val="bullet"/>
      <w:lvlText w:val=""/>
      <w:lvlJc w:val="left"/>
      <w:pPr>
        <w:ind w:left="2880" w:hanging="360"/>
      </w:pPr>
      <w:rPr>
        <w:rFonts w:ascii="Wingdings" w:hAnsi="Wingdings" w:hint="default"/>
      </w:rPr>
    </w:lvl>
    <w:lvl w:ilvl="3" w:tplc="C1BE43E4" w:tentative="1">
      <w:start w:val="1"/>
      <w:numFmt w:val="bullet"/>
      <w:lvlText w:val=""/>
      <w:lvlJc w:val="left"/>
      <w:pPr>
        <w:ind w:left="3600" w:hanging="360"/>
      </w:pPr>
      <w:rPr>
        <w:rFonts w:ascii="Symbol" w:hAnsi="Symbol" w:hint="default"/>
      </w:rPr>
    </w:lvl>
    <w:lvl w:ilvl="4" w:tplc="0B46C428" w:tentative="1">
      <w:start w:val="1"/>
      <w:numFmt w:val="bullet"/>
      <w:lvlText w:val="o"/>
      <w:lvlJc w:val="left"/>
      <w:pPr>
        <w:ind w:left="4320" w:hanging="360"/>
      </w:pPr>
      <w:rPr>
        <w:rFonts w:ascii="Courier New" w:hAnsi="Courier New" w:cs="Courier New" w:hint="default"/>
      </w:rPr>
    </w:lvl>
    <w:lvl w:ilvl="5" w:tplc="AF76BEDA" w:tentative="1">
      <w:start w:val="1"/>
      <w:numFmt w:val="bullet"/>
      <w:lvlText w:val=""/>
      <w:lvlJc w:val="left"/>
      <w:pPr>
        <w:ind w:left="5040" w:hanging="360"/>
      </w:pPr>
      <w:rPr>
        <w:rFonts w:ascii="Wingdings" w:hAnsi="Wingdings" w:hint="default"/>
      </w:rPr>
    </w:lvl>
    <w:lvl w:ilvl="6" w:tplc="5BE24C38" w:tentative="1">
      <w:start w:val="1"/>
      <w:numFmt w:val="bullet"/>
      <w:lvlText w:val=""/>
      <w:lvlJc w:val="left"/>
      <w:pPr>
        <w:ind w:left="5760" w:hanging="360"/>
      </w:pPr>
      <w:rPr>
        <w:rFonts w:ascii="Symbol" w:hAnsi="Symbol" w:hint="default"/>
      </w:rPr>
    </w:lvl>
    <w:lvl w:ilvl="7" w:tplc="72D26758" w:tentative="1">
      <w:start w:val="1"/>
      <w:numFmt w:val="bullet"/>
      <w:lvlText w:val="o"/>
      <w:lvlJc w:val="left"/>
      <w:pPr>
        <w:ind w:left="6480" w:hanging="360"/>
      </w:pPr>
      <w:rPr>
        <w:rFonts w:ascii="Courier New" w:hAnsi="Courier New" w:cs="Courier New" w:hint="default"/>
      </w:rPr>
    </w:lvl>
    <w:lvl w:ilvl="8" w:tplc="2EA84714" w:tentative="1">
      <w:start w:val="1"/>
      <w:numFmt w:val="bullet"/>
      <w:lvlText w:val=""/>
      <w:lvlJc w:val="left"/>
      <w:pPr>
        <w:ind w:left="7200" w:hanging="360"/>
      </w:pPr>
      <w:rPr>
        <w:rFonts w:ascii="Wingdings" w:hAnsi="Wingdings" w:hint="default"/>
      </w:rPr>
    </w:lvl>
  </w:abstractNum>
  <w:abstractNum w:abstractNumId="4" w15:restartNumberingAfterBreak="0">
    <w:nsid w:val="232E56DC"/>
    <w:multiLevelType w:val="hybridMultilevel"/>
    <w:tmpl w:val="3E1AC3F6"/>
    <w:lvl w:ilvl="0" w:tplc="580AE0A6">
      <w:numFmt w:val="bullet"/>
      <w:lvlText w:val=""/>
      <w:lvlJc w:val="left"/>
      <w:pPr>
        <w:ind w:left="655" w:hanging="360"/>
      </w:pPr>
      <w:rPr>
        <w:rFonts w:ascii="Symbol" w:eastAsia="Times New Roman" w:hAnsi="Symbol" w:cs="Times New Roman" w:hint="default"/>
        <w:color w:val="auto"/>
      </w:rPr>
    </w:lvl>
    <w:lvl w:ilvl="1" w:tplc="DB30590E">
      <w:start w:val="1"/>
      <w:numFmt w:val="bullet"/>
      <w:lvlText w:val="o"/>
      <w:lvlJc w:val="left"/>
      <w:pPr>
        <w:ind w:left="1375" w:hanging="360"/>
      </w:pPr>
      <w:rPr>
        <w:rFonts w:ascii="Courier New" w:hAnsi="Courier New" w:cs="Courier New" w:hint="default"/>
      </w:rPr>
    </w:lvl>
    <w:lvl w:ilvl="2" w:tplc="EBB05162" w:tentative="1">
      <w:start w:val="1"/>
      <w:numFmt w:val="bullet"/>
      <w:lvlText w:val=""/>
      <w:lvlJc w:val="left"/>
      <w:pPr>
        <w:ind w:left="2095" w:hanging="360"/>
      </w:pPr>
      <w:rPr>
        <w:rFonts w:ascii="Wingdings" w:hAnsi="Wingdings" w:hint="default"/>
      </w:rPr>
    </w:lvl>
    <w:lvl w:ilvl="3" w:tplc="8A6CE4F2" w:tentative="1">
      <w:start w:val="1"/>
      <w:numFmt w:val="bullet"/>
      <w:lvlText w:val=""/>
      <w:lvlJc w:val="left"/>
      <w:pPr>
        <w:ind w:left="2815" w:hanging="360"/>
      </w:pPr>
      <w:rPr>
        <w:rFonts w:ascii="Symbol" w:hAnsi="Symbol" w:hint="default"/>
      </w:rPr>
    </w:lvl>
    <w:lvl w:ilvl="4" w:tplc="D112421A" w:tentative="1">
      <w:start w:val="1"/>
      <w:numFmt w:val="bullet"/>
      <w:lvlText w:val="o"/>
      <w:lvlJc w:val="left"/>
      <w:pPr>
        <w:ind w:left="3535" w:hanging="360"/>
      </w:pPr>
      <w:rPr>
        <w:rFonts w:ascii="Courier New" w:hAnsi="Courier New" w:cs="Courier New" w:hint="default"/>
      </w:rPr>
    </w:lvl>
    <w:lvl w:ilvl="5" w:tplc="308A6862" w:tentative="1">
      <w:start w:val="1"/>
      <w:numFmt w:val="bullet"/>
      <w:lvlText w:val=""/>
      <w:lvlJc w:val="left"/>
      <w:pPr>
        <w:ind w:left="4255" w:hanging="360"/>
      </w:pPr>
      <w:rPr>
        <w:rFonts w:ascii="Wingdings" w:hAnsi="Wingdings" w:hint="default"/>
      </w:rPr>
    </w:lvl>
    <w:lvl w:ilvl="6" w:tplc="E4FE692C" w:tentative="1">
      <w:start w:val="1"/>
      <w:numFmt w:val="bullet"/>
      <w:lvlText w:val=""/>
      <w:lvlJc w:val="left"/>
      <w:pPr>
        <w:ind w:left="4975" w:hanging="360"/>
      </w:pPr>
      <w:rPr>
        <w:rFonts w:ascii="Symbol" w:hAnsi="Symbol" w:hint="default"/>
      </w:rPr>
    </w:lvl>
    <w:lvl w:ilvl="7" w:tplc="20D6305A" w:tentative="1">
      <w:start w:val="1"/>
      <w:numFmt w:val="bullet"/>
      <w:lvlText w:val="o"/>
      <w:lvlJc w:val="left"/>
      <w:pPr>
        <w:ind w:left="5695" w:hanging="360"/>
      </w:pPr>
      <w:rPr>
        <w:rFonts w:ascii="Courier New" w:hAnsi="Courier New" w:cs="Courier New" w:hint="default"/>
      </w:rPr>
    </w:lvl>
    <w:lvl w:ilvl="8" w:tplc="6068034A" w:tentative="1">
      <w:start w:val="1"/>
      <w:numFmt w:val="bullet"/>
      <w:lvlText w:val=""/>
      <w:lvlJc w:val="left"/>
      <w:pPr>
        <w:ind w:left="6415" w:hanging="360"/>
      </w:pPr>
      <w:rPr>
        <w:rFonts w:ascii="Wingdings" w:hAnsi="Wingdings" w:hint="default"/>
      </w:rPr>
    </w:lvl>
  </w:abstractNum>
  <w:abstractNum w:abstractNumId="5" w15:restartNumberingAfterBreak="0">
    <w:nsid w:val="23F0579B"/>
    <w:multiLevelType w:val="hybridMultilevel"/>
    <w:tmpl w:val="3F46ABA0"/>
    <w:lvl w:ilvl="0" w:tplc="B5EA6F64">
      <w:start w:val="1"/>
      <w:numFmt w:val="decimal"/>
      <w:lvlText w:val="%1."/>
      <w:lvlJc w:val="left"/>
      <w:pPr>
        <w:ind w:left="720" w:hanging="360"/>
      </w:pPr>
    </w:lvl>
    <w:lvl w:ilvl="1" w:tplc="ECDC4090" w:tentative="1">
      <w:start w:val="1"/>
      <w:numFmt w:val="lowerLetter"/>
      <w:lvlText w:val="%2."/>
      <w:lvlJc w:val="left"/>
      <w:pPr>
        <w:ind w:left="1440" w:hanging="360"/>
      </w:pPr>
    </w:lvl>
    <w:lvl w:ilvl="2" w:tplc="246EE6E0" w:tentative="1">
      <w:start w:val="1"/>
      <w:numFmt w:val="lowerRoman"/>
      <w:lvlText w:val="%3."/>
      <w:lvlJc w:val="right"/>
      <w:pPr>
        <w:ind w:left="2160" w:hanging="180"/>
      </w:pPr>
    </w:lvl>
    <w:lvl w:ilvl="3" w:tplc="A6D0FAAC" w:tentative="1">
      <w:start w:val="1"/>
      <w:numFmt w:val="decimal"/>
      <w:lvlText w:val="%4."/>
      <w:lvlJc w:val="left"/>
      <w:pPr>
        <w:ind w:left="2880" w:hanging="360"/>
      </w:pPr>
    </w:lvl>
    <w:lvl w:ilvl="4" w:tplc="22184B96" w:tentative="1">
      <w:start w:val="1"/>
      <w:numFmt w:val="lowerLetter"/>
      <w:lvlText w:val="%5."/>
      <w:lvlJc w:val="left"/>
      <w:pPr>
        <w:ind w:left="3600" w:hanging="360"/>
      </w:pPr>
    </w:lvl>
    <w:lvl w:ilvl="5" w:tplc="52BC88B8" w:tentative="1">
      <w:start w:val="1"/>
      <w:numFmt w:val="lowerRoman"/>
      <w:lvlText w:val="%6."/>
      <w:lvlJc w:val="right"/>
      <w:pPr>
        <w:ind w:left="4320" w:hanging="180"/>
      </w:pPr>
    </w:lvl>
    <w:lvl w:ilvl="6" w:tplc="6CD20B52" w:tentative="1">
      <w:start w:val="1"/>
      <w:numFmt w:val="decimal"/>
      <w:lvlText w:val="%7."/>
      <w:lvlJc w:val="left"/>
      <w:pPr>
        <w:ind w:left="5040" w:hanging="360"/>
      </w:pPr>
    </w:lvl>
    <w:lvl w:ilvl="7" w:tplc="B60A379C" w:tentative="1">
      <w:start w:val="1"/>
      <w:numFmt w:val="lowerLetter"/>
      <w:lvlText w:val="%8."/>
      <w:lvlJc w:val="left"/>
      <w:pPr>
        <w:ind w:left="5760" w:hanging="360"/>
      </w:pPr>
    </w:lvl>
    <w:lvl w:ilvl="8" w:tplc="ED125C8A" w:tentative="1">
      <w:start w:val="1"/>
      <w:numFmt w:val="lowerRoman"/>
      <w:lvlText w:val="%9."/>
      <w:lvlJc w:val="right"/>
      <w:pPr>
        <w:ind w:left="6480" w:hanging="180"/>
      </w:pPr>
    </w:lvl>
  </w:abstractNum>
  <w:abstractNum w:abstractNumId="6" w15:restartNumberingAfterBreak="0">
    <w:nsid w:val="2AE4185E"/>
    <w:multiLevelType w:val="multilevel"/>
    <w:tmpl w:val="2C46F18E"/>
    <w:lvl w:ilvl="0">
      <w:start w:val="1"/>
      <w:numFmt w:val="decimal"/>
      <w:lvlText w:val="%1."/>
      <w:lvlJc w:val="left"/>
      <w:pPr>
        <w:ind w:left="454" w:hanging="454"/>
      </w:pPr>
      <w:rPr>
        <w:rFonts w:hint="default"/>
      </w:rPr>
    </w:lvl>
    <w:lvl w:ilvl="1">
      <w:start w:val="1"/>
      <w:numFmt w:val="decimal"/>
      <w:lvlText w:val="%1.%2."/>
      <w:lvlJc w:val="left"/>
      <w:pPr>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ind w:left="3119" w:hanging="1134"/>
      </w:pPr>
      <w:rPr>
        <w:rFonts w:hint="default"/>
      </w:rPr>
    </w:lvl>
    <w:lvl w:ilvl="4">
      <w:start w:val="1"/>
      <w:numFmt w:val="decimal"/>
      <w:lvlText w:val="%1.%2.%3.%4.%5."/>
      <w:lvlJc w:val="left"/>
      <w:pPr>
        <w:ind w:left="2835"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B1559B"/>
    <w:multiLevelType w:val="hybridMultilevel"/>
    <w:tmpl w:val="B8146F56"/>
    <w:lvl w:ilvl="0" w:tplc="2C064F5A">
      <w:start w:val="1"/>
      <w:numFmt w:val="decimal"/>
      <w:lvlText w:val="%1."/>
      <w:lvlJc w:val="left"/>
      <w:pPr>
        <w:ind w:left="1440" w:hanging="360"/>
      </w:pPr>
    </w:lvl>
    <w:lvl w:ilvl="1" w:tplc="7F8A79C0" w:tentative="1">
      <w:start w:val="1"/>
      <w:numFmt w:val="lowerLetter"/>
      <w:lvlText w:val="%2."/>
      <w:lvlJc w:val="left"/>
      <w:pPr>
        <w:ind w:left="2160" w:hanging="360"/>
      </w:pPr>
    </w:lvl>
    <w:lvl w:ilvl="2" w:tplc="17C2E4A6" w:tentative="1">
      <w:start w:val="1"/>
      <w:numFmt w:val="lowerRoman"/>
      <w:lvlText w:val="%3."/>
      <w:lvlJc w:val="right"/>
      <w:pPr>
        <w:ind w:left="2880" w:hanging="180"/>
      </w:pPr>
    </w:lvl>
    <w:lvl w:ilvl="3" w:tplc="3C4A3BF4" w:tentative="1">
      <w:start w:val="1"/>
      <w:numFmt w:val="decimal"/>
      <w:lvlText w:val="%4."/>
      <w:lvlJc w:val="left"/>
      <w:pPr>
        <w:ind w:left="3600" w:hanging="360"/>
      </w:pPr>
    </w:lvl>
    <w:lvl w:ilvl="4" w:tplc="72B86794" w:tentative="1">
      <w:start w:val="1"/>
      <w:numFmt w:val="lowerLetter"/>
      <w:lvlText w:val="%5."/>
      <w:lvlJc w:val="left"/>
      <w:pPr>
        <w:ind w:left="4320" w:hanging="360"/>
      </w:pPr>
    </w:lvl>
    <w:lvl w:ilvl="5" w:tplc="0188034A" w:tentative="1">
      <w:start w:val="1"/>
      <w:numFmt w:val="lowerRoman"/>
      <w:lvlText w:val="%6."/>
      <w:lvlJc w:val="right"/>
      <w:pPr>
        <w:ind w:left="5040" w:hanging="180"/>
      </w:pPr>
    </w:lvl>
    <w:lvl w:ilvl="6" w:tplc="9024610A" w:tentative="1">
      <w:start w:val="1"/>
      <w:numFmt w:val="decimal"/>
      <w:lvlText w:val="%7."/>
      <w:lvlJc w:val="left"/>
      <w:pPr>
        <w:ind w:left="5760" w:hanging="360"/>
      </w:pPr>
    </w:lvl>
    <w:lvl w:ilvl="7" w:tplc="309053AE" w:tentative="1">
      <w:start w:val="1"/>
      <w:numFmt w:val="lowerLetter"/>
      <w:lvlText w:val="%8."/>
      <w:lvlJc w:val="left"/>
      <w:pPr>
        <w:ind w:left="6480" w:hanging="360"/>
      </w:pPr>
    </w:lvl>
    <w:lvl w:ilvl="8" w:tplc="D18C656E" w:tentative="1">
      <w:start w:val="1"/>
      <w:numFmt w:val="lowerRoman"/>
      <w:lvlText w:val="%9."/>
      <w:lvlJc w:val="right"/>
      <w:pPr>
        <w:ind w:left="7200" w:hanging="180"/>
      </w:pPr>
    </w:lvl>
  </w:abstractNum>
  <w:abstractNum w:abstractNumId="8" w15:restartNumberingAfterBreak="0">
    <w:nsid w:val="33F50360"/>
    <w:multiLevelType w:val="hybridMultilevel"/>
    <w:tmpl w:val="2B76A72C"/>
    <w:lvl w:ilvl="0" w:tplc="6B344AC0">
      <w:start w:val="1"/>
      <w:numFmt w:val="bullet"/>
      <w:lvlText w:val=""/>
      <w:lvlJc w:val="left"/>
      <w:pPr>
        <w:ind w:left="720" w:hanging="360"/>
      </w:pPr>
      <w:rPr>
        <w:rFonts w:ascii="Symbol" w:hAnsi="Symbol" w:hint="default"/>
        <w:color w:val="005541"/>
      </w:rPr>
    </w:lvl>
    <w:lvl w:ilvl="1" w:tplc="3C08532C" w:tentative="1">
      <w:start w:val="1"/>
      <w:numFmt w:val="bullet"/>
      <w:lvlText w:val="o"/>
      <w:lvlJc w:val="left"/>
      <w:pPr>
        <w:ind w:left="1440" w:hanging="360"/>
      </w:pPr>
      <w:rPr>
        <w:rFonts w:ascii="Courier New" w:hAnsi="Courier New" w:cs="Courier New" w:hint="default"/>
      </w:rPr>
    </w:lvl>
    <w:lvl w:ilvl="2" w:tplc="3348AF34" w:tentative="1">
      <w:start w:val="1"/>
      <w:numFmt w:val="bullet"/>
      <w:lvlText w:val=""/>
      <w:lvlJc w:val="left"/>
      <w:pPr>
        <w:ind w:left="2160" w:hanging="360"/>
      </w:pPr>
      <w:rPr>
        <w:rFonts w:ascii="Wingdings" w:hAnsi="Wingdings" w:hint="default"/>
      </w:rPr>
    </w:lvl>
    <w:lvl w:ilvl="3" w:tplc="0C162C82" w:tentative="1">
      <w:start w:val="1"/>
      <w:numFmt w:val="bullet"/>
      <w:lvlText w:val=""/>
      <w:lvlJc w:val="left"/>
      <w:pPr>
        <w:ind w:left="2880" w:hanging="360"/>
      </w:pPr>
      <w:rPr>
        <w:rFonts w:ascii="Symbol" w:hAnsi="Symbol" w:hint="default"/>
      </w:rPr>
    </w:lvl>
    <w:lvl w:ilvl="4" w:tplc="01A0C8CA" w:tentative="1">
      <w:start w:val="1"/>
      <w:numFmt w:val="bullet"/>
      <w:lvlText w:val="o"/>
      <w:lvlJc w:val="left"/>
      <w:pPr>
        <w:ind w:left="3600" w:hanging="360"/>
      </w:pPr>
      <w:rPr>
        <w:rFonts w:ascii="Courier New" w:hAnsi="Courier New" w:cs="Courier New" w:hint="default"/>
      </w:rPr>
    </w:lvl>
    <w:lvl w:ilvl="5" w:tplc="AC4C6F9C" w:tentative="1">
      <w:start w:val="1"/>
      <w:numFmt w:val="bullet"/>
      <w:lvlText w:val=""/>
      <w:lvlJc w:val="left"/>
      <w:pPr>
        <w:ind w:left="4320" w:hanging="360"/>
      </w:pPr>
      <w:rPr>
        <w:rFonts w:ascii="Wingdings" w:hAnsi="Wingdings" w:hint="default"/>
      </w:rPr>
    </w:lvl>
    <w:lvl w:ilvl="6" w:tplc="23B8A8B2" w:tentative="1">
      <w:start w:val="1"/>
      <w:numFmt w:val="bullet"/>
      <w:lvlText w:val=""/>
      <w:lvlJc w:val="left"/>
      <w:pPr>
        <w:ind w:left="5040" w:hanging="360"/>
      </w:pPr>
      <w:rPr>
        <w:rFonts w:ascii="Symbol" w:hAnsi="Symbol" w:hint="default"/>
      </w:rPr>
    </w:lvl>
    <w:lvl w:ilvl="7" w:tplc="2D0A2814" w:tentative="1">
      <w:start w:val="1"/>
      <w:numFmt w:val="bullet"/>
      <w:lvlText w:val="o"/>
      <w:lvlJc w:val="left"/>
      <w:pPr>
        <w:ind w:left="5760" w:hanging="360"/>
      </w:pPr>
      <w:rPr>
        <w:rFonts w:ascii="Courier New" w:hAnsi="Courier New" w:cs="Courier New" w:hint="default"/>
      </w:rPr>
    </w:lvl>
    <w:lvl w:ilvl="8" w:tplc="0DE0A0EC" w:tentative="1">
      <w:start w:val="1"/>
      <w:numFmt w:val="bullet"/>
      <w:lvlText w:val=""/>
      <w:lvlJc w:val="left"/>
      <w:pPr>
        <w:ind w:left="6480" w:hanging="360"/>
      </w:pPr>
      <w:rPr>
        <w:rFonts w:ascii="Wingdings" w:hAnsi="Wingdings" w:hint="default"/>
      </w:rPr>
    </w:lvl>
  </w:abstractNum>
  <w:abstractNum w:abstractNumId="9"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0" w15:restartNumberingAfterBreak="0">
    <w:nsid w:val="3D0B1268"/>
    <w:multiLevelType w:val="multilevel"/>
    <w:tmpl w:val="2C46F18E"/>
    <w:lvl w:ilvl="0">
      <w:start w:val="1"/>
      <w:numFmt w:val="decimal"/>
      <w:lvlText w:val="%1."/>
      <w:lvlJc w:val="left"/>
      <w:pPr>
        <w:ind w:left="454" w:hanging="454"/>
      </w:pPr>
      <w:rPr>
        <w:rFonts w:hint="default"/>
      </w:rPr>
    </w:lvl>
    <w:lvl w:ilvl="1">
      <w:start w:val="1"/>
      <w:numFmt w:val="decimal"/>
      <w:lvlText w:val="%1.%2."/>
      <w:lvlJc w:val="left"/>
      <w:pPr>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ind w:left="3119" w:hanging="1134"/>
      </w:pPr>
      <w:rPr>
        <w:rFonts w:hint="default"/>
      </w:rPr>
    </w:lvl>
    <w:lvl w:ilvl="4">
      <w:start w:val="1"/>
      <w:numFmt w:val="decimal"/>
      <w:lvlText w:val="%1.%2.%3.%4.%5."/>
      <w:lvlJc w:val="left"/>
      <w:pPr>
        <w:ind w:left="2835"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1355F9"/>
    <w:multiLevelType w:val="multilevel"/>
    <w:tmpl w:val="2C46F18E"/>
    <w:lvl w:ilvl="0">
      <w:start w:val="1"/>
      <w:numFmt w:val="decimal"/>
      <w:lvlText w:val="%1."/>
      <w:lvlJc w:val="left"/>
      <w:pPr>
        <w:ind w:left="454" w:hanging="454"/>
      </w:pPr>
      <w:rPr>
        <w:rFonts w:hint="default"/>
      </w:rPr>
    </w:lvl>
    <w:lvl w:ilvl="1">
      <w:start w:val="1"/>
      <w:numFmt w:val="decimal"/>
      <w:lvlText w:val="%1.%2."/>
      <w:lvlJc w:val="left"/>
      <w:pPr>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ind w:left="3119" w:hanging="1134"/>
      </w:pPr>
      <w:rPr>
        <w:rFonts w:hint="default"/>
      </w:rPr>
    </w:lvl>
    <w:lvl w:ilvl="4">
      <w:start w:val="1"/>
      <w:numFmt w:val="decimal"/>
      <w:lvlText w:val="%1.%2.%3.%4.%5."/>
      <w:lvlJc w:val="left"/>
      <w:pPr>
        <w:ind w:left="2835"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BB0D38"/>
    <w:multiLevelType w:val="hybridMultilevel"/>
    <w:tmpl w:val="C16CD168"/>
    <w:lvl w:ilvl="0" w:tplc="FBC2C890">
      <w:start w:val="1"/>
      <w:numFmt w:val="bullet"/>
      <w:lvlText w:val=""/>
      <w:lvlJc w:val="left"/>
      <w:pPr>
        <w:ind w:left="1080" w:hanging="360"/>
      </w:pPr>
      <w:rPr>
        <w:rFonts w:ascii="Symbol" w:hAnsi="Symbol" w:hint="default"/>
      </w:rPr>
    </w:lvl>
    <w:lvl w:ilvl="1" w:tplc="D4D21A84">
      <w:start w:val="1"/>
      <w:numFmt w:val="bullet"/>
      <w:lvlText w:val="o"/>
      <w:lvlJc w:val="left"/>
      <w:pPr>
        <w:ind w:left="1800" w:hanging="360"/>
      </w:pPr>
      <w:rPr>
        <w:rFonts w:ascii="Courier New" w:hAnsi="Courier New" w:cs="Courier New" w:hint="default"/>
      </w:rPr>
    </w:lvl>
    <w:lvl w:ilvl="2" w:tplc="7A4A0D9C" w:tentative="1">
      <w:start w:val="1"/>
      <w:numFmt w:val="bullet"/>
      <w:lvlText w:val=""/>
      <w:lvlJc w:val="left"/>
      <w:pPr>
        <w:ind w:left="2520" w:hanging="360"/>
      </w:pPr>
      <w:rPr>
        <w:rFonts w:ascii="Wingdings" w:hAnsi="Wingdings" w:hint="default"/>
      </w:rPr>
    </w:lvl>
    <w:lvl w:ilvl="3" w:tplc="685ABB54" w:tentative="1">
      <w:start w:val="1"/>
      <w:numFmt w:val="bullet"/>
      <w:lvlText w:val=""/>
      <w:lvlJc w:val="left"/>
      <w:pPr>
        <w:ind w:left="3240" w:hanging="360"/>
      </w:pPr>
      <w:rPr>
        <w:rFonts w:ascii="Symbol" w:hAnsi="Symbol" w:hint="default"/>
      </w:rPr>
    </w:lvl>
    <w:lvl w:ilvl="4" w:tplc="1622714C" w:tentative="1">
      <w:start w:val="1"/>
      <w:numFmt w:val="bullet"/>
      <w:lvlText w:val="o"/>
      <w:lvlJc w:val="left"/>
      <w:pPr>
        <w:ind w:left="3960" w:hanging="360"/>
      </w:pPr>
      <w:rPr>
        <w:rFonts w:ascii="Courier New" w:hAnsi="Courier New" w:cs="Courier New" w:hint="default"/>
      </w:rPr>
    </w:lvl>
    <w:lvl w:ilvl="5" w:tplc="FF1A1B08" w:tentative="1">
      <w:start w:val="1"/>
      <w:numFmt w:val="bullet"/>
      <w:lvlText w:val=""/>
      <w:lvlJc w:val="left"/>
      <w:pPr>
        <w:ind w:left="4680" w:hanging="360"/>
      </w:pPr>
      <w:rPr>
        <w:rFonts w:ascii="Wingdings" w:hAnsi="Wingdings" w:hint="default"/>
      </w:rPr>
    </w:lvl>
    <w:lvl w:ilvl="6" w:tplc="41502BF4" w:tentative="1">
      <w:start w:val="1"/>
      <w:numFmt w:val="bullet"/>
      <w:lvlText w:val=""/>
      <w:lvlJc w:val="left"/>
      <w:pPr>
        <w:ind w:left="5400" w:hanging="360"/>
      </w:pPr>
      <w:rPr>
        <w:rFonts w:ascii="Symbol" w:hAnsi="Symbol" w:hint="default"/>
      </w:rPr>
    </w:lvl>
    <w:lvl w:ilvl="7" w:tplc="A9D4ABD8" w:tentative="1">
      <w:start w:val="1"/>
      <w:numFmt w:val="bullet"/>
      <w:lvlText w:val="o"/>
      <w:lvlJc w:val="left"/>
      <w:pPr>
        <w:ind w:left="6120" w:hanging="360"/>
      </w:pPr>
      <w:rPr>
        <w:rFonts w:ascii="Courier New" w:hAnsi="Courier New" w:cs="Courier New" w:hint="default"/>
      </w:rPr>
    </w:lvl>
    <w:lvl w:ilvl="8" w:tplc="2F16EC4A" w:tentative="1">
      <w:start w:val="1"/>
      <w:numFmt w:val="bullet"/>
      <w:lvlText w:val=""/>
      <w:lvlJc w:val="left"/>
      <w:pPr>
        <w:ind w:left="6840" w:hanging="360"/>
      </w:pPr>
      <w:rPr>
        <w:rFonts w:ascii="Wingdings" w:hAnsi="Wingdings" w:hint="default"/>
      </w:rPr>
    </w:lvl>
  </w:abstractNum>
  <w:abstractNum w:abstractNumId="13" w15:restartNumberingAfterBreak="0">
    <w:nsid w:val="4B164D55"/>
    <w:multiLevelType w:val="hybridMultilevel"/>
    <w:tmpl w:val="4C04BEA8"/>
    <w:lvl w:ilvl="0" w:tplc="BBD67468">
      <w:start w:val="1"/>
      <w:numFmt w:val="decimal"/>
      <w:lvlText w:val="%1."/>
      <w:lvlJc w:val="left"/>
      <w:pPr>
        <w:ind w:left="720" w:hanging="360"/>
      </w:pPr>
      <w:rPr>
        <w:color w:val="005541"/>
      </w:rPr>
    </w:lvl>
    <w:lvl w:ilvl="1" w:tplc="36C0CDAC" w:tentative="1">
      <w:start w:val="1"/>
      <w:numFmt w:val="lowerLetter"/>
      <w:lvlText w:val="%2."/>
      <w:lvlJc w:val="left"/>
      <w:pPr>
        <w:ind w:left="1440" w:hanging="360"/>
      </w:pPr>
    </w:lvl>
    <w:lvl w:ilvl="2" w:tplc="C78E3B24" w:tentative="1">
      <w:start w:val="1"/>
      <w:numFmt w:val="lowerRoman"/>
      <w:lvlText w:val="%3."/>
      <w:lvlJc w:val="right"/>
      <w:pPr>
        <w:ind w:left="2160" w:hanging="180"/>
      </w:pPr>
    </w:lvl>
    <w:lvl w:ilvl="3" w:tplc="4546E736" w:tentative="1">
      <w:start w:val="1"/>
      <w:numFmt w:val="decimal"/>
      <w:lvlText w:val="%4."/>
      <w:lvlJc w:val="left"/>
      <w:pPr>
        <w:ind w:left="2880" w:hanging="360"/>
      </w:pPr>
    </w:lvl>
    <w:lvl w:ilvl="4" w:tplc="87AAFF6A" w:tentative="1">
      <w:start w:val="1"/>
      <w:numFmt w:val="lowerLetter"/>
      <w:lvlText w:val="%5."/>
      <w:lvlJc w:val="left"/>
      <w:pPr>
        <w:ind w:left="3600" w:hanging="360"/>
      </w:pPr>
    </w:lvl>
    <w:lvl w:ilvl="5" w:tplc="1C80A97A" w:tentative="1">
      <w:start w:val="1"/>
      <w:numFmt w:val="lowerRoman"/>
      <w:lvlText w:val="%6."/>
      <w:lvlJc w:val="right"/>
      <w:pPr>
        <w:ind w:left="4320" w:hanging="180"/>
      </w:pPr>
    </w:lvl>
    <w:lvl w:ilvl="6" w:tplc="4DAADB02" w:tentative="1">
      <w:start w:val="1"/>
      <w:numFmt w:val="decimal"/>
      <w:lvlText w:val="%7."/>
      <w:lvlJc w:val="left"/>
      <w:pPr>
        <w:ind w:left="5040" w:hanging="360"/>
      </w:pPr>
    </w:lvl>
    <w:lvl w:ilvl="7" w:tplc="75827BB4" w:tentative="1">
      <w:start w:val="1"/>
      <w:numFmt w:val="lowerLetter"/>
      <w:lvlText w:val="%8."/>
      <w:lvlJc w:val="left"/>
      <w:pPr>
        <w:ind w:left="5760" w:hanging="360"/>
      </w:pPr>
    </w:lvl>
    <w:lvl w:ilvl="8" w:tplc="470C2A80" w:tentative="1">
      <w:start w:val="1"/>
      <w:numFmt w:val="lowerRoman"/>
      <w:lvlText w:val="%9."/>
      <w:lvlJc w:val="right"/>
      <w:pPr>
        <w:ind w:left="6480" w:hanging="180"/>
      </w:pPr>
    </w:lvl>
  </w:abstractNum>
  <w:abstractNum w:abstractNumId="14"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4F9430A6"/>
    <w:multiLevelType w:val="hybridMultilevel"/>
    <w:tmpl w:val="1FCE753C"/>
    <w:lvl w:ilvl="0" w:tplc="B172F21C">
      <w:start w:val="1"/>
      <w:numFmt w:val="decimal"/>
      <w:lvlText w:val="%1."/>
      <w:lvlJc w:val="left"/>
      <w:pPr>
        <w:ind w:left="720" w:hanging="360"/>
      </w:pPr>
    </w:lvl>
    <w:lvl w:ilvl="1" w:tplc="BDEC87C8" w:tentative="1">
      <w:start w:val="1"/>
      <w:numFmt w:val="lowerLetter"/>
      <w:lvlText w:val="%2."/>
      <w:lvlJc w:val="left"/>
      <w:pPr>
        <w:ind w:left="1440" w:hanging="360"/>
      </w:pPr>
    </w:lvl>
    <w:lvl w:ilvl="2" w:tplc="64F227A2" w:tentative="1">
      <w:start w:val="1"/>
      <w:numFmt w:val="lowerRoman"/>
      <w:lvlText w:val="%3."/>
      <w:lvlJc w:val="right"/>
      <w:pPr>
        <w:ind w:left="2160" w:hanging="180"/>
      </w:pPr>
    </w:lvl>
    <w:lvl w:ilvl="3" w:tplc="EE806B18" w:tentative="1">
      <w:start w:val="1"/>
      <w:numFmt w:val="decimal"/>
      <w:lvlText w:val="%4."/>
      <w:lvlJc w:val="left"/>
      <w:pPr>
        <w:ind w:left="2880" w:hanging="360"/>
      </w:pPr>
    </w:lvl>
    <w:lvl w:ilvl="4" w:tplc="FA82D810" w:tentative="1">
      <w:start w:val="1"/>
      <w:numFmt w:val="lowerLetter"/>
      <w:lvlText w:val="%5."/>
      <w:lvlJc w:val="left"/>
      <w:pPr>
        <w:ind w:left="3600" w:hanging="360"/>
      </w:pPr>
    </w:lvl>
    <w:lvl w:ilvl="5" w:tplc="7A742694" w:tentative="1">
      <w:start w:val="1"/>
      <w:numFmt w:val="lowerRoman"/>
      <w:lvlText w:val="%6."/>
      <w:lvlJc w:val="right"/>
      <w:pPr>
        <w:ind w:left="4320" w:hanging="180"/>
      </w:pPr>
    </w:lvl>
    <w:lvl w:ilvl="6" w:tplc="83BE8BDE" w:tentative="1">
      <w:start w:val="1"/>
      <w:numFmt w:val="decimal"/>
      <w:lvlText w:val="%7."/>
      <w:lvlJc w:val="left"/>
      <w:pPr>
        <w:ind w:left="5040" w:hanging="360"/>
      </w:pPr>
    </w:lvl>
    <w:lvl w:ilvl="7" w:tplc="58B82216" w:tentative="1">
      <w:start w:val="1"/>
      <w:numFmt w:val="lowerLetter"/>
      <w:lvlText w:val="%8."/>
      <w:lvlJc w:val="left"/>
      <w:pPr>
        <w:ind w:left="5760" w:hanging="360"/>
      </w:pPr>
    </w:lvl>
    <w:lvl w:ilvl="8" w:tplc="0A6624A4" w:tentative="1">
      <w:start w:val="1"/>
      <w:numFmt w:val="lowerRoman"/>
      <w:lvlText w:val="%9."/>
      <w:lvlJc w:val="right"/>
      <w:pPr>
        <w:ind w:left="6480" w:hanging="180"/>
      </w:pPr>
    </w:lvl>
  </w:abstractNum>
  <w:abstractNum w:abstractNumId="16" w15:restartNumberingAfterBreak="0">
    <w:nsid w:val="50C972D0"/>
    <w:multiLevelType w:val="multilevel"/>
    <w:tmpl w:val="99140D82"/>
    <w:lvl w:ilvl="0">
      <w:start w:val="1"/>
      <w:numFmt w:val="decimal"/>
      <w:lvlText w:val="%1."/>
      <w:lvlJc w:val="left"/>
      <w:pPr>
        <w:ind w:left="720" w:hanging="36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6D00BBE"/>
    <w:multiLevelType w:val="hybridMultilevel"/>
    <w:tmpl w:val="00EE2884"/>
    <w:lvl w:ilvl="0" w:tplc="1840B00C">
      <w:start w:val="1"/>
      <w:numFmt w:val="upperLetter"/>
      <w:lvlText w:val="%1."/>
      <w:lvlJc w:val="left"/>
      <w:pPr>
        <w:ind w:left="720" w:hanging="360"/>
      </w:pPr>
      <w:rPr>
        <w:rFonts w:hint="default"/>
      </w:rPr>
    </w:lvl>
    <w:lvl w:ilvl="1" w:tplc="63567A88" w:tentative="1">
      <w:start w:val="1"/>
      <w:numFmt w:val="lowerLetter"/>
      <w:lvlText w:val="%2."/>
      <w:lvlJc w:val="left"/>
      <w:pPr>
        <w:ind w:left="1440" w:hanging="360"/>
      </w:pPr>
    </w:lvl>
    <w:lvl w:ilvl="2" w:tplc="39944F34" w:tentative="1">
      <w:start w:val="1"/>
      <w:numFmt w:val="lowerRoman"/>
      <w:lvlText w:val="%3."/>
      <w:lvlJc w:val="right"/>
      <w:pPr>
        <w:ind w:left="2160" w:hanging="180"/>
      </w:pPr>
    </w:lvl>
    <w:lvl w:ilvl="3" w:tplc="D3CA6D4A" w:tentative="1">
      <w:start w:val="1"/>
      <w:numFmt w:val="decimal"/>
      <w:lvlText w:val="%4."/>
      <w:lvlJc w:val="left"/>
      <w:pPr>
        <w:ind w:left="2880" w:hanging="360"/>
      </w:pPr>
    </w:lvl>
    <w:lvl w:ilvl="4" w:tplc="1640DE4A" w:tentative="1">
      <w:start w:val="1"/>
      <w:numFmt w:val="lowerLetter"/>
      <w:lvlText w:val="%5."/>
      <w:lvlJc w:val="left"/>
      <w:pPr>
        <w:ind w:left="3600" w:hanging="360"/>
      </w:pPr>
    </w:lvl>
    <w:lvl w:ilvl="5" w:tplc="51F0C3A6" w:tentative="1">
      <w:start w:val="1"/>
      <w:numFmt w:val="lowerRoman"/>
      <w:lvlText w:val="%6."/>
      <w:lvlJc w:val="right"/>
      <w:pPr>
        <w:ind w:left="4320" w:hanging="180"/>
      </w:pPr>
    </w:lvl>
    <w:lvl w:ilvl="6" w:tplc="352EAE96" w:tentative="1">
      <w:start w:val="1"/>
      <w:numFmt w:val="decimal"/>
      <w:lvlText w:val="%7."/>
      <w:lvlJc w:val="left"/>
      <w:pPr>
        <w:ind w:left="5040" w:hanging="360"/>
      </w:pPr>
    </w:lvl>
    <w:lvl w:ilvl="7" w:tplc="3F5644EE" w:tentative="1">
      <w:start w:val="1"/>
      <w:numFmt w:val="lowerLetter"/>
      <w:lvlText w:val="%8."/>
      <w:lvlJc w:val="left"/>
      <w:pPr>
        <w:ind w:left="5760" w:hanging="360"/>
      </w:pPr>
    </w:lvl>
    <w:lvl w:ilvl="8" w:tplc="A998A8AE" w:tentative="1">
      <w:start w:val="1"/>
      <w:numFmt w:val="lowerRoman"/>
      <w:lvlText w:val="%9."/>
      <w:lvlJc w:val="right"/>
      <w:pPr>
        <w:ind w:left="6480" w:hanging="180"/>
      </w:pPr>
    </w:lvl>
  </w:abstractNum>
  <w:abstractNum w:abstractNumId="18" w15:restartNumberingAfterBreak="0">
    <w:nsid w:val="6ED24A30"/>
    <w:multiLevelType w:val="multilevel"/>
    <w:tmpl w:val="F39896EC"/>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9" w15:restartNumberingAfterBreak="0">
    <w:nsid w:val="7C8A002A"/>
    <w:multiLevelType w:val="multilevel"/>
    <w:tmpl w:val="7CFC42DA"/>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8"/>
  </w:num>
  <w:num w:numId="3">
    <w:abstractNumId w:val="1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7"/>
  </w:num>
  <w:num w:numId="7">
    <w:abstractNumId w:val="14"/>
  </w:num>
  <w:num w:numId="8">
    <w:abstractNumId w:val="18"/>
    <w:lvlOverride w:ilvl="0">
      <w:lvl w:ilvl="0">
        <w:start w:val="1"/>
        <w:numFmt w:val="bullet"/>
        <w:lvlText w:val=""/>
        <w:lvlJc w:val="left"/>
        <w:pPr>
          <w:ind w:left="284" w:hanging="284"/>
        </w:pPr>
        <w:rPr>
          <w:rFonts w:ascii="Symbol" w:hAnsi="Symbol" w:hint="default"/>
          <w:color w:val="9BBB59" w:themeColor="accent3"/>
        </w:rPr>
      </w:lvl>
    </w:lvlOverride>
    <w:lvlOverride w:ilvl="1">
      <w:lvl w:ilvl="1">
        <w:start w:val="1"/>
        <w:numFmt w:val="bullet"/>
        <w:lvlText w:val="­"/>
        <w:lvlJc w:val="left"/>
        <w:pPr>
          <w:ind w:left="284" w:firstLine="0"/>
        </w:pPr>
        <w:rPr>
          <w:rFonts w:ascii="Courier New" w:hAnsi="Courier New" w:hint="default"/>
          <w:color w:val="F79646" w:themeColor="accent6"/>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9">
    <w:abstractNumId w:val="18"/>
    <w:lvlOverride w:ilvl="0">
      <w:lvl w:ilvl="0">
        <w:start w:val="1"/>
        <w:numFmt w:val="bullet"/>
        <w:lvlText w:val=""/>
        <w:lvlJc w:val="left"/>
        <w:pPr>
          <w:ind w:left="284" w:hanging="284"/>
        </w:pPr>
        <w:rPr>
          <w:rFonts w:ascii="Symbol" w:hAnsi="Symbol" w:hint="default"/>
          <w:color w:val="9BBB59" w:themeColor="accent3"/>
        </w:rPr>
      </w:lvl>
    </w:lvlOverride>
    <w:lvlOverride w:ilvl="1">
      <w:lvl w:ilvl="1">
        <w:start w:val="1"/>
        <w:numFmt w:val="bullet"/>
        <w:lvlText w:val="­"/>
        <w:lvlJc w:val="left"/>
        <w:pPr>
          <w:ind w:left="284" w:firstLine="0"/>
        </w:pPr>
        <w:rPr>
          <w:rFonts w:ascii="Courier New" w:hAnsi="Courier New" w:hint="default"/>
          <w:color w:val="F79646" w:themeColor="accent6"/>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0">
    <w:abstractNumId w:val="9"/>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10"/>
  </w:num>
  <w:num w:numId="12">
    <w:abstractNumId w:val="11"/>
  </w:num>
  <w:num w:numId="13">
    <w:abstractNumId w:val="6"/>
  </w:num>
  <w:num w:numId="14">
    <w:abstractNumId w:val="9"/>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16"/>
  </w:num>
  <w:num w:numId="16">
    <w:abstractNumId w:val="4"/>
  </w:num>
  <w:num w:numId="17">
    <w:abstractNumId w:val="19"/>
  </w:num>
  <w:num w:numId="18">
    <w:abstractNumId w:val="0"/>
  </w:num>
  <w:num w:numId="19">
    <w:abstractNumId w:val="3"/>
  </w:num>
  <w:num w:numId="20">
    <w:abstractNumId w:val="12"/>
  </w:num>
  <w:num w:numId="21">
    <w:abstractNumId w:val="5"/>
  </w:num>
  <w:num w:numId="22">
    <w:abstractNumId w:val="15"/>
  </w:num>
  <w:num w:numId="23">
    <w:abstractNumId w:val="1"/>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styleLockQFSet/>
  <w:defaultTabStop w:val="720"/>
  <w:drawingGridHorizontalSpacing w:val="120"/>
  <w:displayHorizontalDrawingGridEvery w:val="2"/>
  <w:characterSpacingControl w:val="doNotCompress"/>
  <w:hdrShapeDefaults>
    <o:shapedefaults v:ext="edit" spidmax="3079"/>
    <o:shapelayout v:ext="edit">
      <o:idmap v:ext="edit" data="2,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067"/>
    <w:rsid w:val="00042067"/>
    <w:rsid w:val="008541EC"/>
    <w:rsid w:val="00A6570C"/>
    <w:rsid w:val="00D75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1"/>
    </o:shapelayout>
  </w:shapeDefaults>
  <w:decimalSymbol w:val="."/>
  <w:listSeparator w:val=","/>
  <w15:docId w15:val="{25B79D73-70F1-4BD1-BC27-C1C936AA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51F"/>
    <w:rPr>
      <w:sz w:val="24"/>
      <w:szCs w:val="24"/>
      <w:lang w:eastAsia="en-US"/>
    </w:rPr>
  </w:style>
  <w:style w:type="paragraph" w:styleId="Heading1">
    <w:name w:val="heading 1"/>
    <w:basedOn w:val="Normal"/>
    <w:next w:val="BodyText"/>
    <w:link w:val="Heading1Char"/>
    <w:qFormat/>
    <w:rsid w:val="000326C4"/>
    <w:pPr>
      <w:keepNext/>
      <w:keepLines/>
      <w:outlineLvl w:val="0"/>
    </w:pPr>
    <w:rPr>
      <w:b/>
      <w:bCs/>
      <w:color w:val="0091A5"/>
      <w:sz w:val="32"/>
      <w:szCs w:val="28"/>
    </w:rPr>
  </w:style>
  <w:style w:type="paragraph" w:styleId="Heading2">
    <w:name w:val="heading 2"/>
    <w:basedOn w:val="Normal"/>
    <w:next w:val="BodyText"/>
    <w:link w:val="Heading2Char"/>
    <w:qFormat/>
    <w:rsid w:val="000326C4"/>
    <w:pPr>
      <w:keepNext/>
      <w:keepLines/>
      <w:outlineLvl w:val="1"/>
    </w:pPr>
    <w:rPr>
      <w:b/>
      <w:bCs/>
      <w:color w:val="0091A5"/>
      <w:szCs w:val="26"/>
    </w:rPr>
  </w:style>
  <w:style w:type="paragraph" w:styleId="Heading3">
    <w:name w:val="heading 3"/>
    <w:basedOn w:val="Normal"/>
    <w:next w:val="BodyText"/>
    <w:link w:val="Heading3Char"/>
    <w:qFormat/>
    <w:rsid w:val="000326C4"/>
    <w:pPr>
      <w:keepNext/>
      <w:keepLines/>
      <w:outlineLvl w:val="2"/>
    </w:pPr>
    <w:rPr>
      <w:b/>
      <w:bCs/>
      <w:color w:val="3C3C41"/>
    </w:rPr>
  </w:style>
  <w:style w:type="paragraph" w:styleId="Heading4">
    <w:name w:val="heading 4"/>
    <w:basedOn w:val="Normal"/>
    <w:next w:val="BodyText"/>
    <w:link w:val="Heading4Char"/>
    <w:qFormat/>
    <w:rsid w:val="000326C4"/>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
    <w:name w:val="Table Style"/>
    <w:basedOn w:val="TableNormal"/>
    <w:uiPriority w:val="99"/>
    <w:semiHidden/>
    <w:rsid w:val="002D1C88"/>
    <w:tblPr>
      <w:tblBorders>
        <w:insideH w:val="single" w:sz="4" w:space="0" w:color="auto"/>
      </w:tblBorders>
      <w:tblCellMar>
        <w:top w:w="113" w:type="dxa"/>
      </w:tblCellMar>
    </w:tblPr>
    <w:trPr>
      <w:tblHeader/>
    </w:trPr>
    <w:tblStylePr w:type="firstRow">
      <w:rPr>
        <w:b w:val="0"/>
        <w:sz w:val="24"/>
      </w:rPr>
    </w:tblStylePr>
  </w:style>
  <w:style w:type="paragraph" w:styleId="BalloonText">
    <w:name w:val="Balloon Text"/>
    <w:basedOn w:val="Normal"/>
    <w:link w:val="BalloonTextChar"/>
    <w:semiHidden/>
    <w:rsid w:val="007B70A0"/>
    <w:rPr>
      <w:rFonts w:ascii="Tahoma" w:hAnsi="Tahoma" w:cs="Tahoma"/>
      <w:sz w:val="16"/>
      <w:szCs w:val="16"/>
    </w:rPr>
  </w:style>
  <w:style w:type="character" w:customStyle="1" w:styleId="BalloonTextChar">
    <w:name w:val="Balloon Text Char"/>
    <w:link w:val="BalloonText"/>
    <w:rsid w:val="003B1B95"/>
    <w:rPr>
      <w:rFonts w:ascii="Tahoma" w:hAnsi="Tahoma" w:cs="Tahoma"/>
      <w:sz w:val="16"/>
      <w:szCs w:val="16"/>
      <w:lang w:eastAsia="en-US"/>
    </w:rPr>
  </w:style>
  <w:style w:type="paragraph" w:styleId="Header">
    <w:name w:val="header"/>
    <w:basedOn w:val="Normal"/>
    <w:link w:val="HeaderChar"/>
    <w:semiHidden/>
    <w:rsid w:val="007B70A0"/>
    <w:pPr>
      <w:tabs>
        <w:tab w:val="center" w:pos="4513"/>
        <w:tab w:val="right" w:pos="9026"/>
      </w:tabs>
    </w:pPr>
  </w:style>
  <w:style w:type="character" w:customStyle="1" w:styleId="HeaderChar">
    <w:name w:val="Header Char"/>
    <w:link w:val="Header"/>
    <w:rsid w:val="003B1B95"/>
    <w:rPr>
      <w:rFonts w:ascii="Arial" w:hAnsi="Arial"/>
      <w:sz w:val="24"/>
      <w:szCs w:val="24"/>
      <w:lang w:eastAsia="en-US"/>
    </w:rPr>
  </w:style>
  <w:style w:type="paragraph" w:styleId="Footer">
    <w:name w:val="footer"/>
    <w:basedOn w:val="Normal"/>
    <w:link w:val="FooterChar"/>
    <w:semiHidden/>
    <w:rsid w:val="007B70A0"/>
    <w:pPr>
      <w:tabs>
        <w:tab w:val="center" w:pos="4513"/>
        <w:tab w:val="right" w:pos="9026"/>
      </w:tabs>
    </w:pPr>
  </w:style>
  <w:style w:type="character" w:customStyle="1" w:styleId="FooterChar">
    <w:name w:val="Footer Char"/>
    <w:link w:val="Footer"/>
    <w:rsid w:val="003B1B95"/>
    <w:rPr>
      <w:rFonts w:ascii="Arial" w:hAnsi="Arial"/>
      <w:sz w:val="24"/>
      <w:szCs w:val="24"/>
      <w:lang w:eastAsia="en-US"/>
    </w:rPr>
  </w:style>
  <w:style w:type="character" w:customStyle="1" w:styleId="Heading1Char">
    <w:name w:val="Heading 1 Char"/>
    <w:link w:val="Heading1"/>
    <w:rsid w:val="004236A1"/>
    <w:rPr>
      <w:rFonts w:ascii="Arial" w:hAnsi="Arial"/>
      <w:b/>
      <w:bCs/>
      <w:color w:val="0091A5"/>
      <w:sz w:val="32"/>
      <w:szCs w:val="28"/>
      <w:lang w:eastAsia="en-US"/>
    </w:rPr>
  </w:style>
  <w:style w:type="character" w:customStyle="1" w:styleId="Heading2Char">
    <w:name w:val="Heading 2 Char"/>
    <w:link w:val="Heading2"/>
    <w:rsid w:val="000326C4"/>
    <w:rPr>
      <w:rFonts w:ascii="Arial" w:eastAsia="Times New Roman" w:hAnsi="Arial" w:cs="Times New Roman"/>
      <w:b/>
      <w:bCs/>
      <w:color w:val="0091A5"/>
      <w:sz w:val="24"/>
      <w:szCs w:val="26"/>
      <w:lang w:eastAsia="en-US"/>
    </w:rPr>
  </w:style>
  <w:style w:type="character" w:customStyle="1" w:styleId="Heading3Char">
    <w:name w:val="Heading 3 Char"/>
    <w:link w:val="Heading3"/>
    <w:rsid w:val="000326C4"/>
    <w:rPr>
      <w:rFonts w:ascii="Arial" w:eastAsia="Times New Roman" w:hAnsi="Arial" w:cs="Times New Roman"/>
      <w:b/>
      <w:bCs/>
      <w:color w:val="3C3C41"/>
      <w:sz w:val="24"/>
      <w:szCs w:val="24"/>
      <w:lang w:eastAsia="en-US"/>
    </w:rPr>
  </w:style>
  <w:style w:type="character" w:customStyle="1" w:styleId="Heading4Char">
    <w:name w:val="Heading 4 Char"/>
    <w:link w:val="Heading4"/>
    <w:rsid w:val="000326C4"/>
    <w:rPr>
      <w:rFonts w:ascii="Arial" w:eastAsia="Times New Roman" w:hAnsi="Arial" w:cs="Times New Roman"/>
      <w:bCs/>
      <w:i/>
      <w:iCs/>
      <w:color w:val="3C3C41"/>
      <w:sz w:val="24"/>
      <w:szCs w:val="24"/>
      <w:lang w:eastAsia="en-US"/>
    </w:rPr>
  </w:style>
  <w:style w:type="paragraph" w:customStyle="1" w:styleId="Bullets">
    <w:name w:val="Bullets"/>
    <w:basedOn w:val="Normal"/>
    <w:qFormat/>
    <w:rsid w:val="000326C4"/>
    <w:pPr>
      <w:numPr>
        <w:numId w:val="14"/>
      </w:numPr>
    </w:pPr>
    <w:rPr>
      <w:color w:val="000000"/>
    </w:rPr>
  </w:style>
  <w:style w:type="paragraph" w:styleId="BodyText">
    <w:name w:val="Body Text"/>
    <w:basedOn w:val="Normal"/>
    <w:link w:val="BodyTextChar"/>
    <w:qFormat/>
    <w:rsid w:val="000326C4"/>
    <w:rPr>
      <w:color w:val="000000"/>
    </w:rPr>
  </w:style>
  <w:style w:type="character" w:customStyle="1" w:styleId="BodyTextChar">
    <w:name w:val="Body Text Char"/>
    <w:link w:val="BodyText"/>
    <w:rsid w:val="000326C4"/>
    <w:rPr>
      <w:rFonts w:ascii="Arial" w:hAnsi="Arial"/>
      <w:color w:val="000000"/>
      <w:sz w:val="24"/>
      <w:szCs w:val="24"/>
      <w:lang w:eastAsia="en-US"/>
    </w:rPr>
  </w:style>
  <w:style w:type="paragraph" w:customStyle="1" w:styleId="Numbering">
    <w:name w:val="Numbering"/>
    <w:basedOn w:val="Normal"/>
    <w:qFormat/>
    <w:rsid w:val="00CC6B31"/>
    <w:pPr>
      <w:numPr>
        <w:numId w:val="7"/>
      </w:numPr>
    </w:pPr>
  </w:style>
  <w:style w:type="table" w:customStyle="1" w:styleId="Table">
    <w:name w:val="Table"/>
    <w:basedOn w:val="TableNormal"/>
    <w:uiPriority w:val="99"/>
    <w:rsid w:val="00D10262"/>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character" w:styleId="Hyperlink">
    <w:name w:val="Hyperlink"/>
    <w:semiHidden/>
    <w:rsid w:val="007B70A0"/>
    <w:rPr>
      <w:color w:val="2D962D"/>
      <w:u w:val="single"/>
    </w:rPr>
  </w:style>
  <w:style w:type="table" w:styleId="TableGrid">
    <w:name w:val="Table Grid"/>
    <w:basedOn w:val="TableNormal"/>
    <w:rsid w:val="0078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38CB"/>
    <w:pPr>
      <w:spacing w:before="100" w:beforeAutospacing="1" w:after="100" w:afterAutospacing="1"/>
    </w:pPr>
    <w:rPr>
      <w:rFonts w:ascii="Times New Roman" w:eastAsia="Calibri" w:hAnsi="Times New Roman"/>
      <w:lang w:eastAsia="en-GB"/>
    </w:rPr>
  </w:style>
  <w:style w:type="paragraph" w:styleId="ListParagraph">
    <w:name w:val="List Paragraph"/>
    <w:basedOn w:val="Normal"/>
    <w:uiPriority w:val="34"/>
    <w:qFormat/>
    <w:rsid w:val="005C1229"/>
    <w:pPr>
      <w:ind w:left="720"/>
    </w:pPr>
  </w:style>
  <w:style w:type="character" w:styleId="CommentReference">
    <w:name w:val="annotation reference"/>
    <w:semiHidden/>
    <w:unhideWhenUsed/>
    <w:rsid w:val="004F7C5F"/>
    <w:rPr>
      <w:sz w:val="16"/>
      <w:szCs w:val="16"/>
    </w:rPr>
  </w:style>
  <w:style w:type="paragraph" w:styleId="CommentText">
    <w:name w:val="annotation text"/>
    <w:basedOn w:val="Normal"/>
    <w:link w:val="CommentTextChar"/>
    <w:semiHidden/>
    <w:unhideWhenUsed/>
    <w:rsid w:val="004F7C5F"/>
    <w:rPr>
      <w:sz w:val="20"/>
      <w:szCs w:val="20"/>
    </w:rPr>
  </w:style>
  <w:style w:type="character" w:customStyle="1" w:styleId="CommentTextChar">
    <w:name w:val="Comment Text Char"/>
    <w:link w:val="CommentText"/>
    <w:semiHidden/>
    <w:rsid w:val="004F7C5F"/>
    <w:rPr>
      <w:lang w:eastAsia="en-US"/>
    </w:rPr>
  </w:style>
  <w:style w:type="paragraph" w:styleId="CommentSubject">
    <w:name w:val="annotation subject"/>
    <w:basedOn w:val="CommentText"/>
    <w:next w:val="CommentText"/>
    <w:link w:val="CommentSubjectChar"/>
    <w:semiHidden/>
    <w:unhideWhenUsed/>
    <w:rsid w:val="004F7C5F"/>
    <w:rPr>
      <w:b/>
      <w:bCs/>
    </w:rPr>
  </w:style>
  <w:style w:type="character" w:customStyle="1" w:styleId="CommentSubjectChar">
    <w:name w:val="Comment Subject Char"/>
    <w:link w:val="CommentSubject"/>
    <w:semiHidden/>
    <w:rsid w:val="004F7C5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orary%20Directory%204%20for%20Final%2520Templates%5b1%5d.zip\Final%20Templates\Briefing%20No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E64266802ACE64EB912E81AE9B38D39" ma:contentTypeVersion="5" ma:contentTypeDescription="Create a new document." ma:contentTypeScope="" ma:versionID="349e8cfde2647b845a249bc230020d4d">
  <xsd:schema xmlns:xsd="http://www.w3.org/2001/XMLSchema" xmlns:xs="http://www.w3.org/2001/XMLSchema" xmlns:p="http://schemas.microsoft.com/office/2006/metadata/properties" xmlns:ns2="7101b54a-c63e-4e2e-88bc-34cc7e4ff740" xmlns:ns3="6f221845-8bb7-4436-859f-d061584e8829" targetNamespace="http://schemas.microsoft.com/office/2006/metadata/properties" ma:root="true" ma:fieldsID="03b69fc5be4cf5045eedf79e22b3de8c" ns2:_="" ns3:_="">
    <xsd:import namespace="7101b54a-c63e-4e2e-88bc-34cc7e4ff740"/>
    <xsd:import namespace="6f221845-8bb7-4436-859f-d061584e882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b54a-c63e-4e2e-88bc-34cc7e4ff7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221845-8bb7-4436-859f-d061584e88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A20B4-BC7B-4AB1-9C71-C7D0AD894358}">
  <ds:schemaRefs>
    <ds:schemaRef ds:uri="http://schemas.microsoft.com/office/2006/metadata/longProperties"/>
  </ds:schemaRefs>
</ds:datastoreItem>
</file>

<file path=customXml/itemProps2.xml><?xml version="1.0" encoding="utf-8"?>
<ds:datastoreItem xmlns:ds="http://schemas.openxmlformats.org/officeDocument/2006/customXml" ds:itemID="{EE5844ED-6C51-4D4E-A10B-E5E547E5775D}">
  <ds:schemaRefs>
    <ds:schemaRef ds:uri="http://schemas.microsoft.com/sharepoint/events"/>
  </ds:schemaRefs>
</ds:datastoreItem>
</file>

<file path=customXml/itemProps3.xml><?xml version="1.0" encoding="utf-8"?>
<ds:datastoreItem xmlns:ds="http://schemas.openxmlformats.org/officeDocument/2006/customXml" ds:itemID="{8A5C2FFE-4F54-414A-AE82-C7FA4A30C14F}">
  <ds:schemaRefs>
    <ds:schemaRef ds:uri="http://schemas.microsoft.com/office/2006/metadata/properties"/>
  </ds:schemaRefs>
</ds:datastoreItem>
</file>

<file path=customXml/itemProps4.xml><?xml version="1.0" encoding="utf-8"?>
<ds:datastoreItem xmlns:ds="http://schemas.openxmlformats.org/officeDocument/2006/customXml" ds:itemID="{AADEBB10-A7C0-4C31-BE5F-213E0B5C1631}">
  <ds:schemaRefs>
    <ds:schemaRef ds:uri="http://schemas.microsoft.com/sharepoint/v3/contenttype/forms"/>
  </ds:schemaRefs>
</ds:datastoreItem>
</file>

<file path=customXml/itemProps5.xml><?xml version="1.0" encoding="utf-8"?>
<ds:datastoreItem xmlns:ds="http://schemas.openxmlformats.org/officeDocument/2006/customXml" ds:itemID="{F2E4DF51-4A87-4869-A117-3BADC6F0D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b54a-c63e-4e2e-88bc-34cc7e4ff740"/>
    <ds:schemaRef ds:uri="6f221845-8bb7-4436-859f-d061584e8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Briefing Note.dot</Template>
  <TotalTime>10</TotalTime>
  <Pages>5</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Heading 1</vt:lpstr>
    </vt:vector>
  </TitlesOfParts>
  <Company/>
  <LinksUpToDate>false</LinksUpToDate>
  <CharactersWithSpaces>10214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creator>Morris, Laura</dc:creator>
  <cp:lastModifiedBy>Mills, Geralene</cp:lastModifiedBy>
  <cp:revision>4</cp:revision>
  <cp:lastPrinted>2016-12-21T15:56:00Z</cp:lastPrinted>
  <dcterms:created xsi:type="dcterms:W3CDTF">2017-01-06T15:02:00Z</dcterms:created>
  <dcterms:modified xsi:type="dcterms:W3CDTF">2017-01-18T13:32:00Z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0x0101008E64266802ACE64EB912E81AE9B38D39</vt:lpwstr>
  </property>
  <property fmtid="{D5CDD505-2E9C-101B-9397-08002B2CF9AE}" pid="3" name="IsMyDocuments">
    <vt:lpwstr>1</vt:lpwstr>
  </property>
  <property fmtid="{D5CDD505-2E9C-101B-9397-08002B2CF9AE}" pid="4" name="_dlc_DocId">
    <vt:lpwstr>COMM-107-1159</vt:lpwstr>
  </property>
  <property fmtid="{D5CDD505-2E9C-101B-9397-08002B2CF9AE}" pid="5" name="_dlc_DocIdItemGuid">
    <vt:lpwstr>d28eeef4-2942-4471-9c6d-1d3bb778f5eb</vt:lpwstr>
  </property>
  <property fmtid="{D5CDD505-2E9C-101B-9397-08002B2CF9AE}" pid="6" name="_dlc_DocIdUrl">
    <vt:lpwstr>https://cyfoethnaturiolcymru.sharepoint.com/teams/communications/Intranet/_layouts/15/DocIdRedir.aspx?ID=COMM-107-1159, COMM-107-1159</vt:lpwstr>
  </property>
</Properties>
</file>